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2"/>
        <w:kinsoku/>
        <w:topLinePunct/>
        <w:autoSpaceDE/>
        <w:autoSpaceDN/>
        <w:spacing w:line="245" w:lineRule="auto"/>
        <w:rPr>
          <w:rFonts w:ascii="Times New Roman" w:hAnsi="Times New Roman" w:cs="Times New Roman" w:eastAsiaTheme="minorEastAsia"/>
          <w:color w:val="auto"/>
          <w:lang w:eastAsia="zh-CN"/>
        </w:rPr>
      </w:pPr>
    </w:p>
    <w:p>
      <w:pPr>
        <w:pStyle w:val="12"/>
        <w:kinsoku/>
        <w:topLinePunct/>
        <w:autoSpaceDE/>
        <w:autoSpaceDN/>
        <w:spacing w:line="246" w:lineRule="auto"/>
        <w:rPr>
          <w:rFonts w:ascii="Times New Roman" w:hAnsi="Times New Roman" w:cs="Times New Roman"/>
          <w:color w:val="auto"/>
          <w:lang w:eastAsia="zh-CN"/>
        </w:rPr>
      </w:pPr>
    </w:p>
    <w:p>
      <w:pPr>
        <w:pStyle w:val="12"/>
        <w:kinsoku/>
        <w:topLinePunct/>
        <w:autoSpaceDE/>
        <w:autoSpaceDN/>
        <w:spacing w:line="246" w:lineRule="auto"/>
        <w:rPr>
          <w:rFonts w:ascii="Times New Roman" w:hAnsi="Times New Roman" w:cs="Times New Roman"/>
          <w:color w:val="auto"/>
          <w:lang w:eastAsia="zh-CN"/>
        </w:rPr>
      </w:pPr>
    </w:p>
    <w:p>
      <w:pPr>
        <w:pStyle w:val="12"/>
        <w:spacing w:line="246" w:lineRule="auto"/>
      </w:pPr>
    </w:p>
    <w:p>
      <w:pPr>
        <w:spacing w:line="560" w:lineRule="exact"/>
        <w:jc w:val="center"/>
        <w:rPr>
          <w:rFonts w:hint="eastAsia" w:ascii="Times New Roman" w:hAnsi="Times New Roman" w:eastAsia="黑体" w:cs="Times New Roman"/>
          <w:color w:val="auto"/>
          <w:spacing w:val="31"/>
          <w:kern w:val="0"/>
          <w:sz w:val="52"/>
          <w:szCs w:val="52"/>
          <w:lang w:eastAsia="zh-CN"/>
        </w:rPr>
      </w:pPr>
      <w:bookmarkStart w:id="0" w:name="_bookmark1"/>
      <w:bookmarkEnd w:id="0"/>
      <w:r>
        <w:rPr>
          <w:rFonts w:hint="eastAsia" w:ascii="Times New Roman" w:hAnsi="Times New Roman" w:eastAsia="黑体" w:cs="Times New Roman"/>
          <w:color w:val="auto"/>
          <w:spacing w:val="31"/>
          <w:kern w:val="0"/>
          <w:sz w:val="52"/>
          <w:szCs w:val="52"/>
          <w:lang w:eastAsia="zh-CN"/>
        </w:rPr>
        <w:t>2026年</w:t>
      </w:r>
      <w:r>
        <w:rPr>
          <w:rFonts w:hint="eastAsia" w:ascii="Times New Roman" w:hAnsi="Times New Roman" w:eastAsia="黑体" w:cs="Times New Roman"/>
          <w:color w:val="auto"/>
          <w:spacing w:val="31"/>
          <w:kern w:val="0"/>
          <w:sz w:val="52"/>
          <w:szCs w:val="52"/>
          <w:lang w:val="en-US" w:eastAsia="zh-CN"/>
        </w:rPr>
        <w:t>苏州市</w:t>
      </w:r>
    </w:p>
    <w:p>
      <w:pPr>
        <w:spacing w:line="560" w:lineRule="exact"/>
        <w:jc w:val="center"/>
        <w:rPr>
          <w:rFonts w:hint="default" w:ascii="仿宋" w:hAnsi="仿宋" w:eastAsia="仿宋" w:cs="仿宋"/>
          <w:color w:val="auto"/>
          <w:sz w:val="52"/>
          <w:szCs w:val="52"/>
          <w:lang w:val="en-US" w:eastAsia="zh-CN"/>
        </w:rPr>
      </w:pPr>
      <w:r>
        <w:rPr>
          <w:rFonts w:hint="eastAsia" w:ascii="Times New Roman" w:hAnsi="Times New Roman" w:eastAsia="黑体" w:cs="Times New Roman"/>
          <w:color w:val="auto"/>
          <w:spacing w:val="31"/>
          <w:kern w:val="0"/>
          <w:sz w:val="52"/>
          <w:szCs w:val="52"/>
          <w:lang w:eastAsia="zh-CN"/>
        </w:rPr>
        <w:t>中小学生</w:t>
      </w:r>
      <w:r>
        <w:rPr>
          <w:rFonts w:hint="eastAsia" w:ascii="Times New Roman" w:hAnsi="Times New Roman" w:eastAsia="黑体" w:cs="Times New Roman"/>
          <w:color w:val="auto"/>
          <w:spacing w:val="31"/>
          <w:kern w:val="0"/>
          <w:sz w:val="52"/>
          <w:szCs w:val="52"/>
          <w:lang w:val="en-US" w:eastAsia="zh-CN"/>
        </w:rPr>
        <w:t>人工智能素养大赛</w:t>
      </w:r>
    </w:p>
    <w:p>
      <w:pPr>
        <w:spacing w:line="560" w:lineRule="exact"/>
        <w:jc w:val="center"/>
        <w:rPr>
          <w:rFonts w:ascii="Times New Roman" w:hAnsi="Times New Roman" w:eastAsia="黑体" w:cs="Times New Roman"/>
          <w:color w:val="auto"/>
          <w:spacing w:val="31"/>
          <w:sz w:val="50"/>
          <w:szCs w:val="50"/>
          <w:lang w:eastAsia="zh-CN"/>
        </w:rPr>
      </w:pPr>
    </w:p>
    <w:p>
      <w:pPr>
        <w:pStyle w:val="12"/>
        <w:kinsoku/>
        <w:topLinePunct/>
        <w:autoSpaceDE/>
        <w:autoSpaceDN/>
        <w:spacing w:line="269" w:lineRule="auto"/>
        <w:rPr>
          <w:rFonts w:ascii="Times New Roman" w:hAnsi="Times New Roman" w:cs="Times New Roman"/>
          <w:color w:val="auto"/>
          <w:lang w:eastAsia="zh-CN"/>
        </w:rPr>
      </w:pPr>
    </w:p>
    <w:p>
      <w:pPr>
        <w:spacing w:line="560" w:lineRule="exact"/>
        <w:jc w:val="center"/>
        <w:rPr>
          <w:rFonts w:ascii="Times New Roman" w:hAnsi="Times New Roman" w:eastAsia="黑体" w:cs="Times New Roman"/>
          <w:color w:val="auto"/>
          <w:sz w:val="44"/>
          <w:szCs w:val="44"/>
          <w:lang w:eastAsia="zh-CN"/>
        </w:rPr>
      </w:pPr>
      <w:r>
        <w:rPr>
          <w:rFonts w:ascii="Times New Roman" w:hAnsi="Times New Roman" w:eastAsia="黑体" w:cs="Times New Roman"/>
          <w:color w:val="auto"/>
          <w:sz w:val="44"/>
          <w:szCs w:val="44"/>
          <w:lang w:eastAsia="zh-CN"/>
        </w:rPr>
        <w:t>智能机器人</w:t>
      </w:r>
      <w:r>
        <w:rPr>
          <w:rFonts w:ascii="Times New Roman" w:hAnsi="Times New Roman" w:eastAsia="黑体" w:cs="Times New Roman"/>
          <w:b/>
          <w:bCs/>
          <w:color w:val="auto"/>
          <w:sz w:val="44"/>
          <w:szCs w:val="44"/>
          <w:lang w:eastAsia="zh-CN"/>
        </w:rPr>
        <w:t>——</w:t>
      </w:r>
      <w:r>
        <w:rPr>
          <w:rFonts w:ascii="Times New Roman" w:hAnsi="Times New Roman" w:eastAsia="黑体" w:cs="Times New Roman"/>
          <w:color w:val="auto"/>
          <w:sz w:val="44"/>
          <w:szCs w:val="44"/>
          <w:lang w:eastAsia="zh-CN"/>
        </w:rPr>
        <w:t>B类</w:t>
      </w:r>
    </w:p>
    <w:p>
      <w:pPr>
        <w:pStyle w:val="12"/>
        <w:kinsoku/>
        <w:topLinePunct/>
        <w:autoSpaceDE/>
        <w:autoSpaceDN/>
        <w:spacing w:line="273" w:lineRule="auto"/>
        <w:rPr>
          <w:rFonts w:ascii="Times New Roman" w:hAnsi="Times New Roman" w:cs="Times New Roman"/>
          <w:color w:val="auto"/>
          <w:lang w:eastAsia="zh-CN"/>
        </w:rPr>
      </w:pPr>
    </w:p>
    <w:p>
      <w:pPr>
        <w:pStyle w:val="12"/>
        <w:kinsoku/>
        <w:topLinePunct/>
        <w:autoSpaceDE/>
        <w:autoSpaceDN/>
        <w:spacing w:line="273" w:lineRule="auto"/>
        <w:rPr>
          <w:rFonts w:ascii="Times New Roman" w:hAnsi="Times New Roman" w:cs="Times New Roman"/>
          <w:color w:val="auto"/>
          <w:lang w:eastAsia="zh-CN"/>
        </w:rPr>
      </w:pPr>
    </w:p>
    <w:p>
      <w:pPr>
        <w:pStyle w:val="12"/>
        <w:kinsoku/>
        <w:topLinePunct/>
        <w:autoSpaceDE/>
        <w:autoSpaceDN/>
        <w:spacing w:line="274" w:lineRule="auto"/>
        <w:rPr>
          <w:rFonts w:ascii="Times New Roman" w:hAnsi="Times New Roman" w:cs="Times New Roman"/>
          <w:color w:val="auto"/>
          <w:lang w:eastAsia="zh-CN"/>
        </w:rPr>
      </w:pPr>
    </w:p>
    <w:p>
      <w:pPr>
        <w:pStyle w:val="12"/>
        <w:kinsoku/>
        <w:topLinePunct/>
        <w:autoSpaceDE/>
        <w:autoSpaceDN/>
        <w:spacing w:line="274" w:lineRule="auto"/>
        <w:rPr>
          <w:rFonts w:ascii="Times New Roman" w:hAnsi="Times New Roman" w:cs="Times New Roman" w:eastAsiaTheme="minorEastAsia"/>
          <w:color w:val="auto"/>
          <w:lang w:eastAsia="zh-CN"/>
        </w:rPr>
      </w:pPr>
    </w:p>
    <w:p>
      <w:pPr>
        <w:pStyle w:val="12"/>
        <w:kinsoku/>
        <w:topLinePunct/>
        <w:autoSpaceDE/>
        <w:autoSpaceDN/>
        <w:spacing w:line="274" w:lineRule="auto"/>
        <w:rPr>
          <w:rFonts w:ascii="Times New Roman" w:hAnsi="Times New Roman" w:cs="Times New Roman" w:eastAsiaTheme="minorEastAsia"/>
          <w:color w:val="auto"/>
          <w:lang w:eastAsia="zh-CN"/>
        </w:rPr>
      </w:pPr>
    </w:p>
    <w:p>
      <w:pPr>
        <w:pStyle w:val="12"/>
        <w:kinsoku/>
        <w:topLinePunct/>
        <w:autoSpaceDE/>
        <w:autoSpaceDN/>
        <w:spacing w:line="274" w:lineRule="auto"/>
        <w:rPr>
          <w:rFonts w:ascii="Times New Roman" w:hAnsi="Times New Roman" w:cs="Times New Roman" w:eastAsiaTheme="minorEastAsia"/>
          <w:color w:val="auto"/>
          <w:lang w:eastAsia="zh-CN"/>
        </w:rPr>
      </w:pPr>
    </w:p>
    <w:p>
      <w:pPr>
        <w:spacing w:before="231" w:line="1402" w:lineRule="exact"/>
        <w:ind w:left="4395"/>
        <w:rPr>
          <w:rFonts w:ascii="Times New Roman" w:hAnsi="Times New Roman" w:eastAsia="黑体" w:cs="Times New Roman"/>
          <w:color w:val="auto"/>
          <w:position w:val="50"/>
          <w:sz w:val="52"/>
          <w:szCs w:val="52"/>
          <w:lang w:eastAsia="zh-CN"/>
        </w:rPr>
      </w:pPr>
      <w:r>
        <w:rPr>
          <w:rFonts w:ascii="Times New Roman" w:hAnsi="Times New Roman" w:eastAsia="黑体" w:cs="Times New Roman"/>
          <w:color w:val="auto"/>
          <w:position w:val="50"/>
          <w:sz w:val="52"/>
          <w:szCs w:val="52"/>
          <w:lang w:eastAsia="zh-CN"/>
        </w:rPr>
        <w:t>规</w:t>
      </w:r>
    </w:p>
    <w:p>
      <w:pPr>
        <w:spacing w:before="231" w:line="1402" w:lineRule="exact"/>
        <w:ind w:left="4401"/>
        <w:rPr>
          <w:rFonts w:ascii="Times New Roman" w:hAnsi="Times New Roman" w:eastAsia="黑体" w:cs="Times New Roman"/>
          <w:color w:val="auto"/>
          <w:position w:val="50"/>
          <w:sz w:val="60"/>
          <w:szCs w:val="60"/>
          <w:lang w:eastAsia="zh-CN"/>
        </w:rPr>
      </w:pPr>
      <w:r>
        <w:rPr>
          <w:rFonts w:ascii="Times New Roman" w:hAnsi="Times New Roman" w:eastAsia="黑体" w:cs="Times New Roman"/>
          <w:color w:val="auto"/>
          <w:position w:val="50"/>
          <w:sz w:val="52"/>
          <w:szCs w:val="52"/>
          <w:lang w:eastAsia="zh-CN"/>
        </w:rPr>
        <w:t>则</w:t>
      </w:r>
    </w:p>
    <w:p>
      <w:pPr>
        <w:pStyle w:val="12"/>
        <w:kinsoku/>
        <w:topLinePunct/>
        <w:autoSpaceDE/>
        <w:autoSpaceDN/>
        <w:spacing w:line="249" w:lineRule="auto"/>
        <w:rPr>
          <w:rFonts w:ascii="Times New Roman" w:hAnsi="Times New Roman" w:cs="Times New Roman"/>
          <w:color w:val="auto"/>
          <w:lang w:eastAsia="zh-CN"/>
        </w:rPr>
      </w:pPr>
    </w:p>
    <w:p>
      <w:pPr>
        <w:pStyle w:val="12"/>
        <w:kinsoku/>
        <w:topLinePunct/>
        <w:autoSpaceDE/>
        <w:autoSpaceDN/>
        <w:spacing w:line="249" w:lineRule="auto"/>
        <w:rPr>
          <w:rFonts w:ascii="Times New Roman" w:hAnsi="Times New Roman" w:cs="Times New Roman"/>
          <w:color w:val="auto"/>
          <w:lang w:eastAsia="zh-CN"/>
        </w:rPr>
      </w:pPr>
    </w:p>
    <w:p>
      <w:pPr>
        <w:pStyle w:val="12"/>
        <w:kinsoku/>
        <w:topLinePunct/>
        <w:autoSpaceDE/>
        <w:autoSpaceDN/>
        <w:spacing w:line="249" w:lineRule="auto"/>
        <w:rPr>
          <w:rFonts w:ascii="Times New Roman" w:hAnsi="Times New Roman" w:cs="Times New Roman"/>
          <w:color w:val="auto"/>
          <w:lang w:eastAsia="zh-CN"/>
        </w:rPr>
      </w:pPr>
    </w:p>
    <w:p>
      <w:pPr>
        <w:pStyle w:val="12"/>
        <w:kinsoku/>
        <w:topLinePunct/>
        <w:autoSpaceDE/>
        <w:autoSpaceDN/>
        <w:spacing w:line="249" w:lineRule="auto"/>
        <w:rPr>
          <w:rFonts w:ascii="Times New Roman" w:hAnsi="Times New Roman" w:cs="Times New Roman"/>
          <w:color w:val="auto"/>
          <w:lang w:eastAsia="zh-CN"/>
        </w:rPr>
      </w:pPr>
    </w:p>
    <w:p>
      <w:pPr>
        <w:pStyle w:val="12"/>
        <w:kinsoku/>
        <w:topLinePunct/>
        <w:autoSpaceDE/>
        <w:autoSpaceDN/>
        <w:spacing w:line="250" w:lineRule="auto"/>
        <w:rPr>
          <w:rFonts w:ascii="Times New Roman" w:hAnsi="Times New Roman" w:cs="Times New Roman"/>
          <w:color w:val="auto"/>
          <w:lang w:eastAsia="zh-CN"/>
        </w:rPr>
      </w:pPr>
    </w:p>
    <w:p>
      <w:pPr>
        <w:pStyle w:val="12"/>
        <w:kinsoku/>
        <w:topLinePunct/>
        <w:autoSpaceDE/>
        <w:autoSpaceDN/>
        <w:spacing w:line="250" w:lineRule="auto"/>
        <w:rPr>
          <w:rFonts w:ascii="Times New Roman" w:hAnsi="Times New Roman" w:cs="Times New Roman" w:eastAsiaTheme="minorEastAsia"/>
          <w:color w:val="auto"/>
          <w:lang w:eastAsia="zh-CN"/>
        </w:rPr>
      </w:pPr>
    </w:p>
    <w:p>
      <w:pPr>
        <w:pStyle w:val="12"/>
        <w:kinsoku/>
        <w:topLinePunct/>
        <w:autoSpaceDE/>
        <w:autoSpaceDN/>
        <w:spacing w:line="250" w:lineRule="auto"/>
        <w:rPr>
          <w:rFonts w:ascii="Times New Roman" w:hAnsi="Times New Roman" w:cs="Times New Roman" w:eastAsiaTheme="minorEastAsia"/>
          <w:color w:val="auto"/>
          <w:lang w:eastAsia="zh-CN"/>
        </w:rPr>
      </w:pPr>
    </w:p>
    <w:p>
      <w:pPr>
        <w:pStyle w:val="12"/>
        <w:kinsoku/>
        <w:topLinePunct/>
        <w:autoSpaceDE/>
        <w:autoSpaceDN/>
        <w:spacing w:line="250" w:lineRule="auto"/>
        <w:rPr>
          <w:rFonts w:ascii="Times New Roman" w:hAnsi="Times New Roman" w:cs="Times New Roman"/>
          <w:color w:val="auto"/>
          <w:lang w:eastAsia="zh-CN"/>
        </w:rPr>
      </w:pPr>
    </w:p>
    <w:p>
      <w:pPr>
        <w:widowControl w:val="0"/>
        <w:kinsoku/>
        <w:autoSpaceDE/>
        <w:autoSpaceDN/>
        <w:adjustRightInd/>
        <w:snapToGrid/>
        <w:spacing w:line="360" w:lineRule="auto"/>
        <w:jc w:val="center"/>
        <w:textAlignment w:val="auto"/>
        <w:rPr>
          <w:rFonts w:hint="eastAsia" w:ascii="黑体" w:hAnsi="黑体" w:eastAsia="黑体" w:cs="黑体"/>
          <w:color w:val="auto"/>
          <w:sz w:val="44"/>
          <w:szCs w:val="44"/>
          <w:lang w:val="en-US" w:eastAsia="zh-CN"/>
        </w:rPr>
      </w:pPr>
      <w:r>
        <w:rPr>
          <w:rFonts w:hint="eastAsia" w:ascii="黑体" w:hAnsi="黑体" w:eastAsia="黑体" w:cs="黑体"/>
          <w:color w:val="auto"/>
          <w:sz w:val="44"/>
          <w:szCs w:val="44"/>
          <w:lang w:val="en-US" w:eastAsia="zh-CN"/>
        </w:rPr>
        <w:t>苏州市电化教育馆</w:t>
      </w:r>
    </w:p>
    <w:p>
      <w:pPr>
        <w:widowControl w:val="0"/>
        <w:kinsoku/>
        <w:autoSpaceDE/>
        <w:autoSpaceDN/>
        <w:adjustRightInd/>
        <w:snapToGrid/>
        <w:spacing w:line="360" w:lineRule="auto"/>
        <w:jc w:val="center"/>
        <w:textAlignment w:val="auto"/>
        <w:rPr>
          <w:rFonts w:hint="eastAsia" w:ascii="黑体" w:hAnsi="黑体" w:eastAsia="黑体" w:cs="黑体"/>
          <w:snapToGrid/>
          <w:color w:val="auto"/>
          <w:kern w:val="2"/>
          <w:sz w:val="40"/>
          <w:szCs w:val="40"/>
        </w:rPr>
        <w:sectPr>
          <w:footerReference r:id="rId3" w:type="default"/>
          <w:pgSz w:w="11910" w:h="16840"/>
          <w:pgMar w:top="2268" w:right="1134" w:bottom="2268" w:left="1134" w:header="0" w:footer="981" w:gutter="0"/>
          <w:pgNumType w:fmt="numberInDash"/>
          <w:cols w:space="0" w:num="1"/>
        </w:sectPr>
      </w:pPr>
      <w:r>
        <w:rPr>
          <w:rFonts w:hint="eastAsia" w:ascii="黑体" w:hAnsi="黑体" w:eastAsia="黑体" w:cs="黑体"/>
          <w:snapToGrid/>
          <w:color w:val="auto"/>
          <w:kern w:val="2"/>
          <w:sz w:val="44"/>
          <w:szCs w:val="44"/>
        </w:rPr>
        <w:t>202</w:t>
      </w:r>
      <w:r>
        <w:rPr>
          <w:rFonts w:hint="eastAsia" w:ascii="黑体" w:hAnsi="黑体" w:eastAsia="黑体" w:cs="黑体"/>
          <w:snapToGrid/>
          <w:color w:val="auto"/>
          <w:kern w:val="2"/>
          <w:sz w:val="44"/>
          <w:szCs w:val="44"/>
          <w:lang w:val="en-US" w:eastAsia="zh-CN"/>
        </w:rPr>
        <w:t>6</w:t>
      </w:r>
      <w:r>
        <w:rPr>
          <w:rFonts w:hint="eastAsia" w:ascii="黑体" w:hAnsi="黑体" w:eastAsia="黑体" w:cs="黑体"/>
          <w:snapToGrid/>
          <w:color w:val="auto"/>
          <w:kern w:val="2"/>
          <w:sz w:val="44"/>
          <w:szCs w:val="44"/>
        </w:rPr>
        <w:t>年</w:t>
      </w:r>
      <w:r>
        <w:rPr>
          <w:rFonts w:hint="eastAsia" w:ascii="黑体" w:hAnsi="黑体" w:eastAsia="黑体" w:cs="黑体"/>
          <w:snapToGrid/>
          <w:color w:val="auto"/>
          <w:kern w:val="2"/>
          <w:sz w:val="44"/>
          <w:szCs w:val="44"/>
          <w:lang w:val="en-US" w:eastAsia="zh-CN"/>
        </w:rPr>
        <w:t>3</w:t>
      </w:r>
      <w:r>
        <w:rPr>
          <w:rFonts w:hint="eastAsia" w:ascii="黑体" w:hAnsi="黑体" w:eastAsia="黑体" w:cs="黑体"/>
          <w:snapToGrid/>
          <w:color w:val="auto"/>
          <w:kern w:val="2"/>
          <w:sz w:val="44"/>
          <w:szCs w:val="44"/>
        </w:rPr>
        <w:t>月</w:t>
      </w:r>
    </w:p>
    <w:p>
      <w:pPr>
        <w:spacing w:line="560" w:lineRule="exact"/>
        <w:ind w:firstLine="640" w:firstLineChars="200"/>
        <w:outlineLvl w:val="0"/>
        <w:rPr>
          <w:rFonts w:ascii="Times New Roman" w:hAnsi="Times New Roman" w:eastAsia="黑体" w:cs="Times New Roman"/>
          <w:color w:val="auto"/>
          <w:sz w:val="32"/>
          <w:szCs w:val="32"/>
          <w:lang w:eastAsia="zh-Hans"/>
        </w:rPr>
      </w:pPr>
      <w:r>
        <w:rPr>
          <w:rFonts w:ascii="Times New Roman" w:hAnsi="Times New Roman" w:eastAsia="黑体" w:cs="Times New Roman"/>
          <w:color w:val="auto"/>
          <w:sz w:val="32"/>
          <w:szCs w:val="32"/>
          <w:lang w:eastAsia="zh-CN"/>
        </w:rPr>
        <w:t>一、</w:t>
      </w:r>
      <w:r>
        <w:rPr>
          <w:rFonts w:ascii="Times New Roman" w:hAnsi="Times New Roman" w:eastAsia="黑体" w:cs="Times New Roman"/>
          <w:color w:val="auto"/>
          <w:sz w:val="32"/>
          <w:szCs w:val="32"/>
          <w:lang w:eastAsia="zh-Hans"/>
        </w:rPr>
        <w:t>机器人界定</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CN"/>
        </w:rPr>
        <w:t>（一）</w:t>
      </w:r>
      <w:r>
        <w:rPr>
          <w:rFonts w:cs="Times New Roman" w:asciiTheme="minorEastAsia" w:hAnsiTheme="minorEastAsia" w:eastAsiaTheme="minorEastAsia"/>
          <w:color w:val="auto"/>
          <w:sz w:val="32"/>
          <w:szCs w:val="32"/>
          <w:lang w:eastAsia="zh-Hans"/>
        </w:rPr>
        <w:t>以轮子或履带作为移动运动结构的机器人，如图所示。</w:t>
      </w:r>
    </w:p>
    <w:p>
      <w:pPr>
        <w:pStyle w:val="38"/>
        <w:widowControl w:val="0"/>
        <w:kinsoku/>
        <w:topLinePunct/>
        <w:autoSpaceDE/>
        <w:autoSpaceDN/>
        <w:spacing w:line="360" w:lineRule="auto"/>
        <w:ind w:firstLine="0" w:firstLineChars="0"/>
        <w:jc w:val="center"/>
        <w:textAlignment w:val="auto"/>
        <w:rPr>
          <w:rFonts w:hint="eastAsia" w:cs="Times New Roman" w:asciiTheme="minorEastAsia" w:hAnsiTheme="minorEastAsia" w:eastAsiaTheme="minorEastAsia"/>
          <w:color w:val="auto"/>
          <w:kern w:val="2"/>
          <w:sz w:val="32"/>
          <w:szCs w:val="32"/>
          <w:lang w:eastAsia="zh-Hans"/>
        </w:rPr>
      </w:pPr>
      <w:r>
        <w:rPr>
          <w:rFonts w:cs="Times New Roman" w:asciiTheme="minorEastAsia" w:hAnsiTheme="minorEastAsia" w:eastAsiaTheme="minorEastAsia"/>
          <w:color w:val="auto"/>
          <w:lang w:eastAsia="zh-CN"/>
        </w:rPr>
        <w:drawing>
          <wp:inline distT="0" distB="0" distL="0" distR="0">
            <wp:extent cx="2185670" cy="1799590"/>
            <wp:effectExtent l="0" t="0" r="5080" b="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6"/>
                    <a:stretch>
                      <a:fillRect/>
                    </a:stretch>
                  </pic:blipFill>
                  <pic:spPr>
                    <a:xfrm>
                      <a:off x="0" y="0"/>
                      <a:ext cx="2185670" cy="1799590"/>
                    </a:xfrm>
                    <a:prstGeom prst="rect">
                      <a:avLst/>
                    </a:prstGeom>
                  </pic:spPr>
                </pic:pic>
              </a:graphicData>
            </a:graphic>
          </wp:inline>
        </w:drawing>
      </w:r>
      <w:r>
        <w:rPr>
          <w:rFonts w:cs="Times New Roman" w:asciiTheme="minorEastAsia" w:hAnsiTheme="minorEastAsia" w:eastAsiaTheme="minorEastAsia"/>
          <w:color w:val="auto"/>
          <w:position w:val="-54"/>
          <w:lang w:eastAsia="zh-CN"/>
        </w:rPr>
        <w:drawing>
          <wp:inline distT="0" distB="0" distL="114935" distR="114935">
            <wp:extent cx="2620645" cy="1739900"/>
            <wp:effectExtent l="0" t="0" r="635" b="1270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7">
                      <a:extLst>
                        <a:ext uri="{28A0092B-C50C-407E-A947-70E740481C1C}">
                          <a14:useLocalDpi xmlns:a14="http://schemas.microsoft.com/office/drawing/2010/main" val="0"/>
                        </a:ext>
                      </a:extLst>
                    </a:blip>
                    <a:stretch>
                      <a:fillRect/>
                    </a:stretch>
                  </pic:blipFill>
                  <pic:spPr>
                    <a:xfrm>
                      <a:off x="0" y="0"/>
                      <a:ext cx="2620645" cy="1739900"/>
                    </a:xfrm>
                    <a:prstGeom prst="rect">
                      <a:avLst/>
                    </a:prstGeom>
                  </pic:spPr>
                </pic:pic>
              </a:graphicData>
            </a:graphic>
          </wp:inline>
        </w:drawing>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（二）利用套装机器人加以改造或自行设计并制作的轮式（或履带式）机器人均可参与比赛，提倡使用开源硬件自行设计制作机器人。</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bookmarkStart w:id="1" w:name="_Hlk153717849"/>
      <w:r>
        <w:rPr>
          <w:rFonts w:cs="Times New Roman" w:asciiTheme="minorEastAsia" w:hAnsiTheme="minorEastAsia" w:eastAsiaTheme="minorEastAsia"/>
          <w:color w:val="auto"/>
          <w:sz w:val="32"/>
          <w:szCs w:val="32"/>
          <w:lang w:eastAsia="zh-CN"/>
        </w:rPr>
        <w:t>（三）机器人上的任何部件不可与机器人（主体）分离。</w:t>
      </w:r>
    </w:p>
    <w:bookmarkEnd w:id="1"/>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（四）</w:t>
      </w:r>
      <w:r>
        <w:rPr>
          <w:rFonts w:hint="eastAsia" w:cs="Times New Roman" w:asciiTheme="minorEastAsia" w:hAnsiTheme="minorEastAsia" w:eastAsiaTheme="minorEastAsia"/>
          <w:color w:val="auto"/>
          <w:sz w:val="32"/>
          <w:szCs w:val="32"/>
          <w:lang w:eastAsia="zh-CN"/>
        </w:rPr>
        <w:t>机器人</w:t>
      </w:r>
      <w:r>
        <w:rPr>
          <w:rFonts w:cs="Times New Roman" w:asciiTheme="minorEastAsia" w:hAnsiTheme="minorEastAsia" w:eastAsiaTheme="minorEastAsia"/>
          <w:color w:val="auto"/>
          <w:sz w:val="32"/>
          <w:szCs w:val="32"/>
          <w:lang w:eastAsia="zh-CN"/>
        </w:rPr>
        <w:t>允许</w:t>
      </w:r>
      <w:r>
        <w:rPr>
          <w:rFonts w:hint="eastAsia" w:cs="Times New Roman" w:asciiTheme="minorEastAsia" w:hAnsiTheme="minorEastAsia" w:eastAsiaTheme="minorEastAsia"/>
          <w:color w:val="auto"/>
          <w:sz w:val="32"/>
          <w:szCs w:val="32"/>
          <w:lang w:eastAsia="zh-CN"/>
        </w:rPr>
        <w:t>采用接触式或非接触式启动</w:t>
      </w:r>
      <w:r>
        <w:rPr>
          <w:rFonts w:cs="Times New Roman" w:asciiTheme="minorEastAsia" w:hAnsiTheme="minorEastAsia" w:eastAsiaTheme="minorEastAsia"/>
          <w:color w:val="auto"/>
          <w:sz w:val="32"/>
          <w:szCs w:val="32"/>
          <w:lang w:eastAsia="zh-CN"/>
        </w:rPr>
        <w:t>，但不允许使用遥控器控制</w:t>
      </w:r>
      <w:r>
        <w:rPr>
          <w:rFonts w:hint="eastAsia" w:cs="Times New Roman" w:asciiTheme="minorEastAsia" w:hAnsiTheme="minorEastAsia" w:eastAsiaTheme="minorEastAsia"/>
          <w:color w:val="auto"/>
          <w:sz w:val="32"/>
          <w:szCs w:val="32"/>
          <w:lang w:eastAsia="zh-CN"/>
        </w:rPr>
        <w:t>或其他信号</w:t>
      </w:r>
      <w:r>
        <w:rPr>
          <w:rFonts w:cs="Times New Roman" w:asciiTheme="minorEastAsia" w:hAnsiTheme="minorEastAsia" w:eastAsiaTheme="minorEastAsia"/>
          <w:color w:val="auto"/>
          <w:sz w:val="32"/>
          <w:szCs w:val="32"/>
          <w:lang w:eastAsia="zh-CN"/>
        </w:rPr>
        <w:t>引导机器人的运行，机器人必须通过程序实现自主运行。</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（五）机器人硬件要求</w:t>
      </w:r>
    </w:p>
    <w:p>
      <w:pPr>
        <w:pStyle w:val="25"/>
        <w:widowControl w:val="0"/>
        <w:numPr>
          <w:ilvl w:val="0"/>
          <w:numId w:val="2"/>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除使用图像传感器（摄像头）或其他视觉传感器外，机器人仅限使用一个控制器。</w:t>
      </w:r>
    </w:p>
    <w:p>
      <w:pPr>
        <w:pStyle w:val="25"/>
        <w:widowControl w:val="0"/>
        <w:numPr>
          <w:ilvl w:val="0"/>
          <w:numId w:val="2"/>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0000FF"/>
          <w:sz w:val="32"/>
          <w:szCs w:val="32"/>
          <w:lang w:eastAsia="zh-Hans"/>
        </w:rPr>
      </w:pPr>
      <w:r>
        <w:rPr>
          <w:rFonts w:cs="Times New Roman" w:asciiTheme="minorEastAsia" w:hAnsiTheme="minorEastAsia" w:eastAsiaTheme="minorEastAsia"/>
          <w:color w:val="auto"/>
          <w:sz w:val="32"/>
          <w:szCs w:val="32"/>
          <w:lang w:eastAsia="zh-Hans"/>
        </w:rPr>
        <w:t>机器人应可以放入300mm×300mm×300mm的尺寸检查箱内，重量不限。</w:t>
      </w:r>
    </w:p>
    <w:p>
      <w:pPr>
        <w:pStyle w:val="25"/>
        <w:widowControl w:val="0"/>
        <w:numPr>
          <w:ilvl w:val="0"/>
          <w:numId w:val="2"/>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机器人必须使用电池供电，其电压不超过12V。</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（六）机器人软件要求</w:t>
      </w:r>
    </w:p>
    <w:p>
      <w:pPr>
        <w:shd w:val="clear" w:color="auto" w:fill="FFFFFF"/>
        <w:spacing w:line="560" w:lineRule="exact"/>
        <w:ind w:firstLine="624" w:firstLineChars="195"/>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机器人编程环境不限，参赛选手自己携带安装好编程软件的电脑，程序必须是比赛现场完成编写的。</w:t>
      </w:r>
    </w:p>
    <w:p>
      <w:pPr>
        <w:tabs>
          <w:tab w:val="center" w:pos="5050"/>
        </w:tabs>
        <w:spacing w:line="560" w:lineRule="exact"/>
        <w:ind w:firstLine="640" w:firstLineChars="200"/>
        <w:jc w:val="both"/>
        <w:outlineLvl w:val="0"/>
        <w:rPr>
          <w:rFonts w:ascii="Times New Roman" w:hAnsi="Times New Roman" w:eastAsia="黑体" w:cs="Times New Roman"/>
          <w:color w:val="auto"/>
          <w:sz w:val="32"/>
          <w:szCs w:val="32"/>
          <w:lang w:eastAsia="zh-Hans"/>
        </w:rPr>
      </w:pPr>
      <w:r>
        <w:rPr>
          <w:rFonts w:ascii="Times New Roman" w:hAnsi="Times New Roman" w:eastAsia="黑体" w:cs="Times New Roman"/>
          <w:color w:val="auto"/>
          <w:sz w:val="32"/>
          <w:szCs w:val="32"/>
          <w:lang w:eastAsia="zh-CN"/>
        </w:rPr>
        <w:t>二、</w:t>
      </w:r>
      <w:r>
        <w:rPr>
          <w:rFonts w:ascii="Times New Roman" w:hAnsi="Times New Roman" w:eastAsia="黑体" w:cs="Times New Roman"/>
          <w:color w:val="auto"/>
          <w:sz w:val="32"/>
          <w:szCs w:val="32"/>
          <w:lang w:eastAsia="zh-Hans"/>
        </w:rPr>
        <w:t>项目概述</w:t>
      </w:r>
      <w:r>
        <w:rPr>
          <w:rFonts w:ascii="Times New Roman" w:hAnsi="Times New Roman" w:eastAsia="黑体" w:cs="Times New Roman"/>
          <w:color w:val="auto"/>
          <w:sz w:val="32"/>
          <w:szCs w:val="32"/>
          <w:lang w:eastAsia="zh-Hans"/>
        </w:rPr>
        <w:tab/>
      </w:r>
    </w:p>
    <w:p>
      <w:pPr>
        <w:shd w:val="clear" w:color="auto" w:fill="FFFFFF"/>
        <w:spacing w:line="560" w:lineRule="exact"/>
        <w:ind w:firstLine="640" w:firstLineChars="200"/>
        <w:jc w:val="both"/>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本项目中B类机器人是指可编程控制的轮式或履带式行</w:t>
      </w:r>
      <w:r>
        <w:rPr>
          <w:rFonts w:hint="eastAsia" w:cs="微软雅黑" w:asciiTheme="minorEastAsia" w:hAnsiTheme="minorEastAsia" w:eastAsiaTheme="minorEastAsia"/>
          <w:color w:val="auto"/>
          <w:sz w:val="32"/>
          <w:szCs w:val="32"/>
          <w:lang w:eastAsia="zh-Hans"/>
        </w:rPr>
        <w:t>走</w:t>
      </w:r>
      <w:r>
        <w:rPr>
          <w:rFonts w:hint="eastAsia" w:cs="___WRD_EMBED_SUB_46" w:asciiTheme="minorEastAsia" w:hAnsiTheme="minorEastAsia" w:eastAsiaTheme="minorEastAsia"/>
          <w:color w:val="auto"/>
          <w:sz w:val="32"/>
          <w:szCs w:val="32"/>
          <w:lang w:eastAsia="zh-Hans"/>
        </w:rPr>
        <w:t>机器人。根据任务要求，参与学生能够运用各种传感器包括但不限于视觉（标签</w:t>
      </w:r>
      <w:r>
        <w:rPr>
          <w:rFonts w:hint="eastAsia" w:cs="___WRD_EMBED_SUB_46" w:asciiTheme="minorEastAsia" w:hAnsiTheme="minorEastAsia" w:eastAsiaTheme="minorEastAsia"/>
          <w:color w:val="auto"/>
          <w:sz w:val="32"/>
          <w:szCs w:val="32"/>
          <w:lang w:eastAsia="zh-CN"/>
        </w:rPr>
        <w:t>、</w:t>
      </w:r>
      <w:r>
        <w:rPr>
          <w:rFonts w:hint="eastAsia" w:cs="微软雅黑" w:asciiTheme="minorEastAsia" w:hAnsiTheme="minorEastAsia" w:eastAsiaTheme="minorEastAsia"/>
          <w:color w:val="auto"/>
          <w:sz w:val="32"/>
          <w:szCs w:val="32"/>
          <w:lang w:eastAsia="zh-Hans"/>
        </w:rPr>
        <w:t>货</w:t>
      </w:r>
      <w:r>
        <w:rPr>
          <w:rFonts w:hint="eastAsia" w:cs="___WRD_EMBED_SUB_46" w:asciiTheme="minorEastAsia" w:hAnsiTheme="minorEastAsia" w:eastAsiaTheme="minorEastAsia"/>
          <w:color w:val="auto"/>
          <w:sz w:val="32"/>
          <w:szCs w:val="32"/>
          <w:lang w:eastAsia="zh-Hans"/>
        </w:rPr>
        <w:t>物识别、形状、颜色）识别、物理量（温度、光强、距离）感知、位置（坐标、方向）定位等自行设计制作或改装机器人，</w:t>
      </w:r>
      <w:r>
        <w:rPr>
          <w:rFonts w:hint="eastAsia" w:cs="微软雅黑" w:asciiTheme="minorEastAsia" w:hAnsiTheme="minorEastAsia" w:eastAsiaTheme="minorEastAsia"/>
          <w:color w:val="auto"/>
          <w:sz w:val="32"/>
          <w:szCs w:val="32"/>
          <w:lang w:eastAsia="zh-Hans"/>
        </w:rPr>
        <w:t>模拟</w:t>
      </w:r>
      <w:r>
        <w:rPr>
          <w:rFonts w:hint="eastAsia" w:cs="___WRD_EMBED_SUB_46" w:asciiTheme="minorEastAsia" w:hAnsiTheme="minorEastAsia" w:eastAsiaTheme="minorEastAsia"/>
          <w:color w:val="auto"/>
          <w:sz w:val="32"/>
          <w:szCs w:val="32"/>
          <w:lang w:eastAsia="zh-Hans"/>
        </w:rPr>
        <w:t>物流</w:t>
      </w:r>
      <w:r>
        <w:rPr>
          <w:rFonts w:hint="eastAsia" w:cs="微软雅黑" w:asciiTheme="minorEastAsia" w:hAnsiTheme="minorEastAsia" w:eastAsiaTheme="minorEastAsia"/>
          <w:color w:val="auto"/>
          <w:sz w:val="32"/>
          <w:szCs w:val="32"/>
          <w:lang w:eastAsia="zh-Hans"/>
        </w:rPr>
        <w:t>仓</w:t>
      </w:r>
      <w:r>
        <w:rPr>
          <w:rFonts w:hint="eastAsia" w:cs="___WRD_EMBED_SUB_46" w:asciiTheme="minorEastAsia" w:hAnsiTheme="minorEastAsia" w:eastAsiaTheme="minorEastAsia"/>
          <w:color w:val="auto"/>
          <w:sz w:val="32"/>
          <w:szCs w:val="32"/>
          <w:lang w:eastAsia="zh-Hans"/>
        </w:rPr>
        <w:t>储</w:t>
      </w:r>
      <w:r>
        <w:rPr>
          <w:rFonts w:hint="eastAsia" w:cs="微软雅黑" w:asciiTheme="minorEastAsia" w:hAnsiTheme="minorEastAsia" w:eastAsiaTheme="minorEastAsia"/>
          <w:color w:val="auto"/>
          <w:sz w:val="32"/>
          <w:szCs w:val="32"/>
          <w:lang w:eastAsia="zh-Hans"/>
        </w:rPr>
        <w:t>货</w:t>
      </w:r>
      <w:r>
        <w:rPr>
          <w:rFonts w:hint="eastAsia" w:cs="___WRD_EMBED_SUB_46" w:asciiTheme="minorEastAsia" w:hAnsiTheme="minorEastAsia" w:eastAsiaTheme="minorEastAsia"/>
          <w:color w:val="auto"/>
          <w:sz w:val="32"/>
          <w:szCs w:val="32"/>
          <w:lang w:eastAsia="zh-Hans"/>
        </w:rPr>
        <w:t>物的分拣、搬运、</w:t>
      </w:r>
      <w:r>
        <w:rPr>
          <w:rFonts w:hint="eastAsia" w:cs="微软雅黑" w:asciiTheme="minorEastAsia" w:hAnsiTheme="minorEastAsia" w:eastAsiaTheme="minorEastAsia"/>
          <w:color w:val="auto"/>
          <w:sz w:val="32"/>
          <w:szCs w:val="32"/>
          <w:lang w:eastAsia="zh-Hans"/>
        </w:rPr>
        <w:t>堆</w:t>
      </w:r>
      <w:r>
        <w:rPr>
          <w:rFonts w:hint="eastAsia" w:cs="___WRD_EMBED_SUB_46" w:asciiTheme="minorEastAsia" w:hAnsiTheme="minorEastAsia" w:eastAsiaTheme="minorEastAsia"/>
          <w:color w:val="auto"/>
          <w:sz w:val="32"/>
          <w:szCs w:val="32"/>
          <w:lang w:eastAsia="zh-Hans"/>
        </w:rPr>
        <w:t>垛、出入</w:t>
      </w:r>
      <w:r>
        <w:rPr>
          <w:rFonts w:hint="eastAsia" w:cs="微软雅黑" w:asciiTheme="minorEastAsia" w:hAnsiTheme="minorEastAsia" w:eastAsiaTheme="minorEastAsia"/>
          <w:color w:val="auto"/>
          <w:sz w:val="32"/>
          <w:szCs w:val="32"/>
          <w:lang w:eastAsia="zh-Hans"/>
        </w:rPr>
        <w:t>库</w:t>
      </w:r>
      <w:r>
        <w:rPr>
          <w:rFonts w:hint="eastAsia" w:cs="___WRD_EMBED_SUB_46" w:asciiTheme="minorEastAsia" w:hAnsiTheme="minorEastAsia" w:eastAsiaTheme="minorEastAsia"/>
          <w:color w:val="auto"/>
          <w:sz w:val="32"/>
          <w:szCs w:val="32"/>
          <w:lang w:eastAsia="zh-Hans"/>
        </w:rPr>
        <w:t>等过程。</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学生需在</w:t>
      </w:r>
      <w:r>
        <w:rPr>
          <w:rFonts w:cs="Times New Roman" w:asciiTheme="minorEastAsia" w:hAnsiTheme="minorEastAsia" w:eastAsiaTheme="minorEastAsia"/>
          <w:color w:val="auto"/>
          <w:sz w:val="32"/>
          <w:szCs w:val="32"/>
          <w:lang w:eastAsia="zh-Hans"/>
        </w:rPr>
        <w:t>现场</w:t>
      </w:r>
      <w:r>
        <w:rPr>
          <w:rFonts w:hint="eastAsia" w:cs="Times New Roman" w:asciiTheme="minorEastAsia" w:hAnsiTheme="minorEastAsia" w:eastAsiaTheme="minorEastAsia"/>
          <w:color w:val="auto"/>
          <w:sz w:val="32"/>
          <w:szCs w:val="32"/>
          <w:lang w:eastAsia="zh-CN"/>
        </w:rPr>
        <w:t>编写</w:t>
      </w:r>
      <w:r>
        <w:rPr>
          <w:rFonts w:cs="Times New Roman" w:asciiTheme="minorEastAsia" w:hAnsiTheme="minorEastAsia" w:eastAsiaTheme="minorEastAsia"/>
          <w:color w:val="auto"/>
          <w:sz w:val="32"/>
          <w:szCs w:val="32"/>
          <w:lang w:eastAsia="zh-Hans"/>
        </w:rPr>
        <w:t>机器人程序、调试并不断地完善机器人</w:t>
      </w:r>
      <w:r>
        <w:rPr>
          <w:rFonts w:hint="eastAsia" w:cs="Times New Roman" w:asciiTheme="minorEastAsia" w:hAnsiTheme="minorEastAsia" w:eastAsiaTheme="minorEastAsia"/>
          <w:color w:val="000000" w:themeColor="text1"/>
          <w:sz w:val="32"/>
          <w:szCs w:val="32"/>
          <w:lang w:eastAsia="zh-CN"/>
          <w14:textFill>
            <w14:solidFill>
              <w14:schemeClr w14:val="tx1"/>
            </w14:solidFill>
          </w14:textFill>
        </w:rPr>
        <w:t>性能</w:t>
      </w:r>
      <w:r>
        <w:rPr>
          <w:rFonts w:cs="Times New Roman" w:asciiTheme="minorEastAsia" w:hAnsiTheme="minorEastAsia" w:eastAsiaTheme="minorEastAsia"/>
          <w:color w:val="auto"/>
          <w:sz w:val="32"/>
          <w:szCs w:val="32"/>
          <w:lang w:eastAsia="zh-Hans"/>
        </w:rPr>
        <w:t>，使机器人能够高效完成项目任务。</w:t>
      </w:r>
    </w:p>
    <w:p>
      <w:pPr>
        <w:spacing w:line="560" w:lineRule="exact"/>
        <w:ind w:firstLine="640" w:firstLineChars="200"/>
        <w:jc w:val="both"/>
        <w:outlineLvl w:val="0"/>
        <w:rPr>
          <w:rFonts w:ascii="Times New Roman" w:hAnsi="Times New Roman" w:eastAsia="黑体" w:cs="Times New Roman"/>
          <w:color w:val="auto"/>
          <w:sz w:val="32"/>
          <w:szCs w:val="32"/>
          <w:lang w:eastAsia="zh-Hans"/>
        </w:rPr>
      </w:pPr>
      <w:r>
        <w:rPr>
          <w:rFonts w:ascii="Times New Roman" w:hAnsi="Times New Roman" w:eastAsia="黑体" w:cs="Times New Roman"/>
          <w:color w:val="auto"/>
          <w:sz w:val="32"/>
          <w:szCs w:val="32"/>
          <w:lang w:eastAsia="zh-CN"/>
        </w:rPr>
        <w:t>三、</w:t>
      </w:r>
      <w:r>
        <w:rPr>
          <w:rFonts w:hint="eastAsia" w:ascii="Times New Roman" w:hAnsi="Times New Roman" w:eastAsia="黑体" w:cs="Times New Roman"/>
          <w:color w:val="auto"/>
          <w:sz w:val="32"/>
          <w:szCs w:val="32"/>
          <w:lang w:eastAsia="zh-CN"/>
        </w:rPr>
        <w:t>任务</w:t>
      </w:r>
      <w:r>
        <w:rPr>
          <w:rFonts w:ascii="Times New Roman" w:hAnsi="Times New Roman" w:eastAsia="黑体" w:cs="Times New Roman"/>
          <w:color w:val="auto"/>
          <w:sz w:val="32"/>
          <w:szCs w:val="32"/>
          <w:lang w:eastAsia="zh-Hans"/>
        </w:rPr>
        <w:t>场地及物品</w:t>
      </w:r>
    </w:p>
    <w:p>
      <w:pPr>
        <w:spacing w:line="560" w:lineRule="exact"/>
        <w:ind w:firstLine="640" w:firstLineChars="200"/>
        <w:jc w:val="both"/>
        <w:rPr>
          <w:rFonts w:hint="eastAsia" w:cs="楷体" w:asciiTheme="minorEastAsia" w:hAnsiTheme="minorEastAsia" w:eastAsiaTheme="minorEastAsia"/>
          <w:color w:val="auto"/>
          <w:sz w:val="32"/>
          <w:szCs w:val="32"/>
          <w:lang w:eastAsia="zh-Hans"/>
        </w:rPr>
      </w:pPr>
      <w:r>
        <w:rPr>
          <w:rFonts w:hint="eastAsia" w:cs="楷体" w:asciiTheme="minorEastAsia" w:hAnsiTheme="minorEastAsia" w:eastAsiaTheme="minorEastAsia"/>
          <w:color w:val="auto"/>
          <w:sz w:val="32"/>
          <w:szCs w:val="32"/>
          <w:lang w:eastAsia="zh-CN"/>
        </w:rPr>
        <w:t>（一）小学组</w:t>
      </w:r>
      <w:r>
        <w:rPr>
          <w:rFonts w:hint="eastAsia" w:cs="楷体" w:asciiTheme="minorEastAsia" w:hAnsiTheme="minorEastAsia" w:eastAsiaTheme="minorEastAsia"/>
          <w:color w:val="auto"/>
          <w:sz w:val="32"/>
          <w:szCs w:val="32"/>
          <w:lang w:eastAsia="zh-Hans"/>
        </w:rPr>
        <w:t>场地</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Hans"/>
        </w:rPr>
      </w:pPr>
      <w:bookmarkStart w:id="2" w:name="_Hlk183107786"/>
      <w:r>
        <w:rPr>
          <w:rFonts w:hint="eastAsia" w:cs="Times New Roman" w:asciiTheme="minorEastAsia" w:hAnsiTheme="minorEastAsia" w:eastAsiaTheme="minorEastAsia"/>
          <w:color w:val="auto"/>
          <w:sz w:val="32"/>
          <w:szCs w:val="32"/>
          <w:lang w:eastAsia="zh-CN"/>
        </w:rPr>
        <w:t>1</w:t>
      </w:r>
      <w:r>
        <w:rPr>
          <w:rFonts w:cs="Times New Roman" w:asciiTheme="minorEastAsia" w:hAnsiTheme="minorEastAsia" w:eastAsiaTheme="minorEastAsia"/>
          <w:color w:val="auto"/>
          <w:sz w:val="32"/>
          <w:szCs w:val="32"/>
          <w:lang w:eastAsia="zh-CN"/>
        </w:rPr>
        <w:t>.场地</w:t>
      </w:r>
      <w:r>
        <w:rPr>
          <w:rFonts w:hint="eastAsia" w:cs="Times New Roman" w:asciiTheme="minorEastAsia" w:hAnsiTheme="minorEastAsia" w:eastAsiaTheme="minorEastAsia"/>
          <w:color w:val="auto"/>
          <w:sz w:val="32"/>
          <w:szCs w:val="32"/>
          <w:lang w:eastAsia="zh-CN"/>
        </w:rPr>
        <w:t>为大小</w:t>
      </w:r>
      <w:r>
        <w:rPr>
          <w:rFonts w:cs="Times New Roman" w:asciiTheme="minorEastAsia" w:hAnsiTheme="minorEastAsia" w:eastAsiaTheme="minorEastAsia"/>
          <w:color w:val="auto"/>
          <w:sz w:val="32"/>
          <w:szCs w:val="32"/>
          <w:lang w:eastAsia="zh-CN"/>
        </w:rPr>
        <w:t>约 2400mm×2400mm 的</w:t>
      </w:r>
      <w:r>
        <w:rPr>
          <w:rFonts w:hint="eastAsia" w:cs="Times New Roman" w:asciiTheme="minorEastAsia" w:hAnsiTheme="minorEastAsia" w:eastAsiaTheme="minorEastAsia"/>
          <w:color w:val="auto"/>
          <w:sz w:val="32"/>
          <w:szCs w:val="32"/>
          <w:lang w:eastAsia="zh-CN"/>
        </w:rPr>
        <w:t>刀刮布</w:t>
      </w:r>
      <w:r>
        <w:rPr>
          <w:rFonts w:cs="Times New Roman" w:asciiTheme="minorEastAsia" w:hAnsiTheme="minorEastAsia" w:eastAsiaTheme="minorEastAsia"/>
          <w:color w:val="auto"/>
          <w:sz w:val="32"/>
          <w:szCs w:val="32"/>
          <w:lang w:eastAsia="zh-CN"/>
        </w:rPr>
        <w:t>地图，周围有高约150mm的围栏，堆垛区设置5个垛点</w:t>
      </w:r>
      <w:r>
        <w:rPr>
          <w:rFonts w:hint="eastAsia" w:cs="Times New Roman" w:asciiTheme="minorEastAsia" w:hAnsiTheme="minorEastAsia" w:eastAsiaTheme="minorEastAsia"/>
          <w:color w:val="auto"/>
          <w:sz w:val="32"/>
          <w:szCs w:val="32"/>
          <w:lang w:eastAsia="zh-CN"/>
        </w:rPr>
        <w:t>区</w:t>
      </w:r>
      <w:r>
        <w:rPr>
          <w:rFonts w:cs="Times New Roman" w:asciiTheme="minorEastAsia" w:hAnsiTheme="minorEastAsia" w:eastAsiaTheme="minorEastAsia"/>
          <w:color w:val="auto"/>
          <w:sz w:val="32"/>
          <w:szCs w:val="32"/>
          <w:lang w:eastAsia="zh-CN"/>
        </w:rPr>
        <w:t>（Ⅰ、Ⅱ、Ⅲ、Ⅳ、Ⅴ），货架区</w:t>
      </w:r>
      <w:r>
        <w:rPr>
          <w:rFonts w:hint="eastAsia" w:cs="仿宋_GB2312" w:asciiTheme="minorEastAsia" w:hAnsiTheme="minorEastAsia" w:eastAsiaTheme="minorEastAsia"/>
          <w:color w:val="auto"/>
          <w:sz w:val="32"/>
          <w:szCs w:val="32"/>
          <w:lang w:eastAsia="zh-CN"/>
        </w:rPr>
        <w:t>形如“+”的</w:t>
      </w:r>
      <w:r>
        <w:rPr>
          <w:rFonts w:cs="Times New Roman" w:asciiTheme="minorEastAsia" w:hAnsiTheme="minorEastAsia" w:eastAsiaTheme="minorEastAsia"/>
          <w:color w:val="auto"/>
          <w:sz w:val="32"/>
          <w:szCs w:val="32"/>
          <w:lang w:eastAsia="zh-CN"/>
        </w:rPr>
        <w:t>锚点用于定位货架摆放位置，各区域的分布如图 1 所示</w:t>
      </w:r>
      <w:r>
        <w:rPr>
          <w:rFonts w:hint="eastAsia" w:cs="Times New Roman" w:asciiTheme="minorEastAsia" w:hAnsiTheme="minorEastAsia" w:eastAsiaTheme="minorEastAsia"/>
          <w:color w:val="auto"/>
          <w:sz w:val="32"/>
          <w:szCs w:val="32"/>
          <w:lang w:eastAsia="zh-CN"/>
        </w:rPr>
        <w:t>，场地地图相关参数以教育部教育技术与资源发展中心提供的电子地图文件为准。</w:t>
      </w:r>
      <w:r>
        <w:rPr>
          <w:rFonts w:hint="eastAsia" w:cs="Times New Roman" w:asciiTheme="minorEastAsia" w:hAnsiTheme="minorEastAsia" w:eastAsiaTheme="minorEastAsia"/>
          <w:color w:val="auto"/>
          <w:sz w:val="32"/>
          <w:szCs w:val="32"/>
          <w:lang w:eastAsia="zh-Hans"/>
        </w:rPr>
        <w:t xml:space="preserve"> </w:t>
      </w:r>
    </w:p>
    <w:p>
      <w:pPr>
        <w:spacing w:line="560" w:lineRule="exact"/>
        <w:ind w:firstLine="640" w:firstLineChars="200"/>
        <w:jc w:val="both"/>
        <w:rPr>
          <w:rFonts w:hint="eastAsia" w:ascii="仿宋_GB2312" w:hAnsi="仿宋_GB2312" w:eastAsia="仿宋_GB2312" w:cs="仿宋_GB2312"/>
          <w:color w:val="auto"/>
          <w:sz w:val="32"/>
          <w:szCs w:val="32"/>
          <w:lang w:eastAsia="zh-CN"/>
        </w:rPr>
      </w:pPr>
      <w:r>
        <w:rPr>
          <w:rFonts w:hint="eastAsia" w:cs="Times New Roman" w:asciiTheme="minorEastAsia" w:hAnsiTheme="minorEastAsia" w:eastAsiaTheme="minorEastAsia"/>
          <w:color w:val="auto"/>
          <w:sz w:val="32"/>
          <w:szCs w:val="32"/>
          <w:lang w:eastAsia="zh-CN"/>
        </w:rPr>
        <w:t>2</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场地地图被布置在一个高约500mm的操作台上或者平整的地面上，具体以比赛现场实际情况为准。</w:t>
      </w:r>
    </w:p>
    <w:p>
      <w:pPr>
        <w:jc w:val="both"/>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drawing>
          <wp:inline distT="0" distB="0" distL="114300" distR="114300">
            <wp:extent cx="6000750" cy="4967605"/>
            <wp:effectExtent l="0" t="0" r="6350" b="10795"/>
            <wp:docPr id="3" name="图片 3" descr="b577205f-b17a-4782-bcaf-97c8ab4944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b577205f-b17a-4782-bcaf-97c8ab4944f7"/>
                    <pic:cNvPicPr>
                      <a:picLocks noChangeAspect="1"/>
                    </pic:cNvPicPr>
                  </pic:nvPicPr>
                  <pic:blipFill>
                    <a:blip r:embed="rId8"/>
                    <a:stretch>
                      <a:fillRect/>
                    </a:stretch>
                  </pic:blipFill>
                  <pic:spPr>
                    <a:xfrm>
                      <a:off x="0" y="0"/>
                      <a:ext cx="6000750" cy="4967605"/>
                    </a:xfrm>
                    <a:prstGeom prst="rect">
                      <a:avLst/>
                    </a:prstGeom>
                  </pic:spPr>
                </pic:pic>
              </a:graphicData>
            </a:graphic>
          </wp:inline>
        </w:drawing>
      </w:r>
    </w:p>
    <w:p>
      <w:pPr>
        <w:spacing w:line="360" w:lineRule="auto"/>
        <w:ind w:firstLine="560"/>
        <w:jc w:val="center"/>
        <w:rPr>
          <w:rFonts w:ascii="Times New Roman" w:hAnsi="Times New Roman" w:eastAsia="楷体" w:cs="Times New Roman"/>
          <w:color w:val="auto"/>
          <w:sz w:val="28"/>
          <w:szCs w:val="28"/>
          <w:lang w:eastAsia="zh-Hans"/>
        </w:rPr>
      </w:pPr>
      <w:r>
        <w:rPr>
          <w:rFonts w:ascii="Times New Roman" w:hAnsi="Times New Roman" w:eastAsia="楷体" w:cs="Times New Roman"/>
          <w:color w:val="auto"/>
          <w:sz w:val="28"/>
          <w:szCs w:val="28"/>
          <w:lang w:eastAsia="zh-Hans"/>
        </w:rPr>
        <w:t>图1场地示意图（小学组）</w:t>
      </w:r>
    </w:p>
    <w:p>
      <w:pPr>
        <w:spacing w:line="560" w:lineRule="exact"/>
        <w:ind w:firstLine="640" w:firstLineChars="200"/>
        <w:jc w:val="both"/>
        <w:rPr>
          <w:rFonts w:hint="eastAsia" w:cs="楷体" w:asciiTheme="minorEastAsia" w:hAnsiTheme="minorEastAsia" w:eastAsiaTheme="minorEastAsia"/>
          <w:color w:val="auto"/>
          <w:sz w:val="32"/>
          <w:szCs w:val="32"/>
          <w:lang w:eastAsia="zh-Hans"/>
        </w:rPr>
      </w:pPr>
      <w:r>
        <w:rPr>
          <w:rFonts w:hint="eastAsia" w:cs="楷体" w:asciiTheme="minorEastAsia" w:hAnsiTheme="minorEastAsia" w:eastAsiaTheme="minorEastAsia"/>
          <w:color w:val="auto"/>
          <w:sz w:val="32"/>
          <w:szCs w:val="32"/>
          <w:lang w:eastAsia="zh-CN"/>
        </w:rPr>
        <w:t>（二）初中组</w:t>
      </w:r>
      <w:r>
        <w:rPr>
          <w:rFonts w:hint="eastAsia" w:cs="楷体" w:asciiTheme="minorEastAsia" w:hAnsiTheme="minorEastAsia" w:eastAsiaTheme="minorEastAsia"/>
          <w:color w:val="auto"/>
          <w:sz w:val="32"/>
          <w:szCs w:val="32"/>
          <w:lang w:eastAsia="zh-Hans"/>
        </w:rPr>
        <w:t>场地</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1</w:t>
      </w:r>
      <w:r>
        <w:rPr>
          <w:rFonts w:cs="仿宋_GB2312" w:asciiTheme="minorEastAsia" w:hAnsiTheme="minorEastAsia" w:eastAsiaTheme="minorEastAsia"/>
          <w:color w:val="auto"/>
          <w:sz w:val="32"/>
          <w:szCs w:val="32"/>
          <w:lang w:eastAsia="zh-CN"/>
        </w:rPr>
        <w:t>.</w:t>
      </w:r>
      <w:r>
        <w:rPr>
          <w:rFonts w:hint="eastAsia" w:cs="仿宋_GB2312" w:asciiTheme="minorEastAsia" w:hAnsiTheme="minorEastAsia" w:eastAsiaTheme="minorEastAsia"/>
          <w:color w:val="auto"/>
          <w:sz w:val="32"/>
          <w:szCs w:val="32"/>
          <w:lang w:eastAsia="zh-CN"/>
        </w:rPr>
        <w:t xml:space="preserve">场地为大小约 </w:t>
      </w:r>
      <w:r>
        <w:rPr>
          <w:rFonts w:cs="仿宋_GB2312" w:asciiTheme="minorEastAsia" w:hAnsiTheme="minorEastAsia" w:eastAsiaTheme="minorEastAsia"/>
          <w:color w:val="auto"/>
          <w:sz w:val="32"/>
          <w:szCs w:val="32"/>
          <w:lang w:eastAsia="zh-CN"/>
        </w:rPr>
        <w:t xml:space="preserve">2400mm×2400mm </w:t>
      </w:r>
      <w:r>
        <w:rPr>
          <w:rFonts w:hint="eastAsia" w:cs="仿宋_GB2312" w:asciiTheme="minorEastAsia" w:hAnsiTheme="minorEastAsia" w:eastAsiaTheme="minorEastAsia"/>
          <w:color w:val="auto"/>
          <w:sz w:val="32"/>
          <w:szCs w:val="32"/>
          <w:lang w:eastAsia="zh-CN"/>
        </w:rPr>
        <w:t>的</w:t>
      </w:r>
      <w:r>
        <w:rPr>
          <w:rFonts w:hint="eastAsia" w:cs="Times New Roman" w:asciiTheme="minorEastAsia" w:hAnsiTheme="minorEastAsia" w:eastAsiaTheme="minorEastAsia"/>
          <w:color w:val="auto"/>
          <w:sz w:val="32"/>
          <w:szCs w:val="32"/>
          <w:lang w:eastAsia="zh-CN"/>
        </w:rPr>
        <w:t>刀刮布</w:t>
      </w:r>
      <w:r>
        <w:rPr>
          <w:rFonts w:hint="eastAsia" w:cs="仿宋_GB2312" w:asciiTheme="minorEastAsia" w:hAnsiTheme="minorEastAsia" w:eastAsiaTheme="minorEastAsia"/>
          <w:color w:val="auto"/>
          <w:sz w:val="32"/>
          <w:szCs w:val="32"/>
          <w:lang w:eastAsia="zh-CN"/>
        </w:rPr>
        <w:t>地图，周围有高约</w:t>
      </w:r>
      <w:r>
        <w:rPr>
          <w:rFonts w:cs="仿宋_GB2312" w:asciiTheme="minorEastAsia" w:hAnsiTheme="minorEastAsia" w:eastAsiaTheme="minorEastAsia"/>
          <w:color w:val="auto"/>
          <w:sz w:val="32"/>
          <w:szCs w:val="32"/>
          <w:lang w:eastAsia="zh-CN"/>
        </w:rPr>
        <w:t xml:space="preserve">150mm </w:t>
      </w:r>
      <w:r>
        <w:rPr>
          <w:rFonts w:hint="eastAsia" w:cs="仿宋_GB2312" w:asciiTheme="minorEastAsia" w:hAnsiTheme="minorEastAsia" w:eastAsiaTheme="minorEastAsia"/>
          <w:color w:val="auto"/>
          <w:sz w:val="32"/>
          <w:szCs w:val="32"/>
          <w:lang w:eastAsia="zh-CN"/>
        </w:rPr>
        <w:t xml:space="preserve">的围栏，堆垛区设置 </w:t>
      </w:r>
      <w:r>
        <w:rPr>
          <w:rFonts w:cs="仿宋_GB2312" w:asciiTheme="minorEastAsia" w:hAnsiTheme="minorEastAsia" w:eastAsiaTheme="minorEastAsia"/>
          <w:color w:val="auto"/>
          <w:sz w:val="32"/>
          <w:szCs w:val="32"/>
          <w:lang w:eastAsia="zh-CN"/>
        </w:rPr>
        <w:t xml:space="preserve">5 </w:t>
      </w:r>
      <w:r>
        <w:rPr>
          <w:rFonts w:hint="eastAsia" w:cs="仿宋_GB2312" w:asciiTheme="minorEastAsia" w:hAnsiTheme="minorEastAsia" w:eastAsiaTheme="minorEastAsia"/>
          <w:color w:val="auto"/>
          <w:sz w:val="32"/>
          <w:szCs w:val="32"/>
          <w:lang w:eastAsia="zh-CN"/>
        </w:rPr>
        <w:t>个垛点区（</w:t>
      </w:r>
      <w:r>
        <w:rPr>
          <w:rFonts w:cs="仿宋_GB2312" w:asciiTheme="minorEastAsia" w:hAnsiTheme="minorEastAsia" w:eastAsiaTheme="minorEastAsia"/>
          <w:color w:val="auto"/>
          <w:sz w:val="32"/>
          <w:szCs w:val="32"/>
          <w:lang w:eastAsia="zh-CN"/>
        </w:rPr>
        <w:t>Ⅰ</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Ⅱ</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Ⅲ</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Ⅳ</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Ⅴ</w:t>
      </w:r>
      <w:r>
        <w:rPr>
          <w:rFonts w:hint="eastAsia" w:cs="仿宋_GB2312" w:asciiTheme="minorEastAsia" w:hAnsiTheme="minorEastAsia" w:eastAsiaTheme="minorEastAsia"/>
          <w:color w:val="auto"/>
          <w:sz w:val="32"/>
          <w:szCs w:val="32"/>
          <w:lang w:eastAsia="zh-CN"/>
        </w:rPr>
        <w:t>），货架区形如“+”的锚点用于定位货架摆放位置，</w:t>
      </w:r>
      <w:r>
        <w:rPr>
          <w:rFonts w:cs="Times New Roman" w:asciiTheme="minorEastAsia" w:hAnsiTheme="minorEastAsia" w:eastAsiaTheme="minorEastAsia"/>
          <w:color w:val="auto"/>
          <w:sz w:val="32"/>
          <w:szCs w:val="32"/>
          <w:lang w:eastAsia="zh-CN"/>
        </w:rPr>
        <w:t xml:space="preserve">各区域的分布如图 </w:t>
      </w:r>
      <w:r>
        <w:rPr>
          <w:rFonts w:hint="eastAsia" w:cs="Times New Roman" w:asciiTheme="minorEastAsia" w:hAnsiTheme="minorEastAsia" w:eastAsiaTheme="minorEastAsia"/>
          <w:color w:val="auto"/>
          <w:sz w:val="32"/>
          <w:szCs w:val="32"/>
          <w:lang w:eastAsia="zh-CN"/>
        </w:rPr>
        <w:t>2</w:t>
      </w:r>
      <w:r>
        <w:rPr>
          <w:rFonts w:cs="Times New Roman" w:asciiTheme="minorEastAsia" w:hAnsiTheme="minorEastAsia" w:eastAsiaTheme="minorEastAsia"/>
          <w:color w:val="auto"/>
          <w:sz w:val="32"/>
          <w:szCs w:val="32"/>
          <w:lang w:eastAsia="zh-CN"/>
        </w:rPr>
        <w:t xml:space="preserve"> 所示</w:t>
      </w:r>
      <w:r>
        <w:rPr>
          <w:rFonts w:hint="eastAsia" w:cs="Times New Roman" w:asciiTheme="minorEastAsia" w:hAnsiTheme="minorEastAsia" w:eastAsiaTheme="minorEastAsia"/>
          <w:color w:val="auto"/>
          <w:sz w:val="32"/>
          <w:szCs w:val="32"/>
          <w:lang w:eastAsia="zh-CN"/>
        </w:rPr>
        <w:t>，场地地图相关参数以教育部教育技术与资源发展中心提供的电子地图文件为准。</w:t>
      </w:r>
      <w:r>
        <w:rPr>
          <w:rFonts w:hint="eastAsia" w:cs="Times New Roman" w:asciiTheme="minorEastAsia" w:hAnsiTheme="minorEastAsia" w:eastAsiaTheme="minorEastAsia"/>
          <w:color w:val="auto"/>
          <w:sz w:val="32"/>
          <w:szCs w:val="32"/>
          <w:lang w:eastAsia="zh-Hans"/>
        </w:rPr>
        <w:t xml:space="preserve"> </w:t>
      </w:r>
    </w:p>
    <w:p>
      <w:pPr>
        <w:spacing w:line="560" w:lineRule="exact"/>
        <w:ind w:firstLine="640" w:firstLineChars="200"/>
        <w:jc w:val="both"/>
        <w:rPr>
          <w:rFonts w:hint="eastAsia" w:ascii="仿宋_GB2312" w:hAnsi="仿宋_GB2312" w:eastAsia="仿宋_GB2312" w:cs="仿宋_GB2312"/>
          <w:color w:val="auto"/>
          <w:sz w:val="32"/>
          <w:szCs w:val="32"/>
          <w:lang w:eastAsia="zh-CN"/>
        </w:rPr>
      </w:pPr>
      <w:r>
        <w:rPr>
          <w:rFonts w:hint="eastAsia" w:cs="Times New Roman" w:asciiTheme="minorEastAsia" w:hAnsiTheme="minorEastAsia" w:eastAsiaTheme="minorEastAsia"/>
          <w:color w:val="auto"/>
          <w:sz w:val="32"/>
          <w:szCs w:val="32"/>
          <w:lang w:eastAsia="zh-CN"/>
        </w:rPr>
        <w:t>2</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场地地图被布置在一个高约500mm的操作台上或者平整的地面上，具体以比赛现场实际情况为准。</w:t>
      </w:r>
    </w:p>
    <w:p>
      <w:pPr>
        <w:jc w:val="both"/>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drawing>
          <wp:inline distT="0" distB="0" distL="114300" distR="114300">
            <wp:extent cx="6000115" cy="5579745"/>
            <wp:effectExtent l="0" t="0" r="6985" b="8255"/>
            <wp:docPr id="8" name="图片 8" descr="a2569f10-7767-4baa-84d2-ee1d5d11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2569f10-7767-4baa-84d2-ee1d5d110064"/>
                    <pic:cNvPicPr>
                      <a:picLocks noChangeAspect="1"/>
                    </pic:cNvPicPr>
                  </pic:nvPicPr>
                  <pic:blipFill>
                    <a:blip r:embed="rId9"/>
                    <a:stretch>
                      <a:fillRect/>
                    </a:stretch>
                  </pic:blipFill>
                  <pic:spPr>
                    <a:xfrm>
                      <a:off x="0" y="0"/>
                      <a:ext cx="6000115" cy="5579745"/>
                    </a:xfrm>
                    <a:prstGeom prst="rect">
                      <a:avLst/>
                    </a:prstGeom>
                  </pic:spPr>
                </pic:pic>
              </a:graphicData>
            </a:graphic>
          </wp:inline>
        </w:drawing>
      </w:r>
    </w:p>
    <w:p>
      <w:pPr>
        <w:spacing w:line="560" w:lineRule="exact"/>
        <w:ind w:firstLine="560" w:firstLineChars="200"/>
        <w:jc w:val="center"/>
        <w:rPr>
          <w:rFonts w:ascii="Times New Roman" w:hAnsi="Times New Roman" w:eastAsia="仿宋_GB2312" w:cs="Times New Roman"/>
          <w:color w:val="auto"/>
          <w:sz w:val="32"/>
          <w:szCs w:val="32"/>
          <w:lang w:eastAsia="zh-Hans"/>
        </w:rPr>
      </w:pPr>
      <w:r>
        <w:rPr>
          <w:rFonts w:ascii="Times New Roman" w:hAnsi="Times New Roman" w:eastAsia="楷体" w:cs="Times New Roman"/>
          <w:color w:val="auto"/>
          <w:sz w:val="28"/>
          <w:szCs w:val="28"/>
          <w:lang w:eastAsia="zh-CN"/>
        </w:rPr>
        <w:t>图2 场地示意图（初中组）</w:t>
      </w:r>
    </w:p>
    <w:p>
      <w:pPr>
        <w:spacing w:line="560" w:lineRule="exact"/>
        <w:ind w:firstLine="640" w:firstLineChars="200"/>
        <w:jc w:val="both"/>
        <w:rPr>
          <w:rFonts w:hint="eastAsia" w:cs="楷体" w:asciiTheme="minorEastAsia" w:hAnsiTheme="minorEastAsia" w:eastAsiaTheme="minorEastAsia"/>
          <w:color w:val="auto"/>
          <w:sz w:val="32"/>
          <w:szCs w:val="32"/>
          <w:lang w:eastAsia="zh-Hans"/>
        </w:rPr>
      </w:pPr>
      <w:r>
        <w:rPr>
          <w:rFonts w:hint="eastAsia" w:ascii="楷体" w:hAnsi="楷体" w:eastAsia="楷体" w:cs="楷体"/>
          <w:color w:val="auto"/>
          <w:sz w:val="32"/>
          <w:szCs w:val="32"/>
          <w:lang w:eastAsia="zh-CN"/>
        </w:rPr>
        <w:t>（</w:t>
      </w:r>
      <w:r>
        <w:rPr>
          <w:rFonts w:hint="eastAsia" w:cs="楷体" w:asciiTheme="minorEastAsia" w:hAnsiTheme="minorEastAsia" w:eastAsiaTheme="minorEastAsia"/>
          <w:color w:val="auto"/>
          <w:sz w:val="32"/>
          <w:szCs w:val="32"/>
          <w:lang w:eastAsia="zh-CN"/>
        </w:rPr>
        <w:t>三）高中组</w:t>
      </w:r>
      <w:r>
        <w:rPr>
          <w:rFonts w:hint="eastAsia" w:cs="楷体" w:asciiTheme="minorEastAsia" w:hAnsiTheme="minorEastAsia" w:eastAsiaTheme="minorEastAsia"/>
          <w:color w:val="auto"/>
          <w:sz w:val="32"/>
          <w:szCs w:val="32"/>
          <w:lang w:eastAsia="zh-Hans"/>
        </w:rPr>
        <w:t>场地</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1</w:t>
      </w:r>
      <w:r>
        <w:rPr>
          <w:rFonts w:cs="仿宋_GB2312" w:asciiTheme="minorEastAsia" w:hAnsiTheme="minorEastAsia" w:eastAsiaTheme="minorEastAsia"/>
          <w:color w:val="auto"/>
          <w:sz w:val="32"/>
          <w:szCs w:val="32"/>
          <w:lang w:eastAsia="zh-CN"/>
        </w:rPr>
        <w:t>.</w:t>
      </w:r>
      <w:r>
        <w:rPr>
          <w:rFonts w:hint="eastAsia" w:cs="仿宋_GB2312" w:asciiTheme="minorEastAsia" w:hAnsiTheme="minorEastAsia" w:eastAsiaTheme="minorEastAsia"/>
          <w:color w:val="auto"/>
          <w:sz w:val="32"/>
          <w:szCs w:val="32"/>
          <w:lang w:eastAsia="zh-CN"/>
        </w:rPr>
        <w:t xml:space="preserve">场地为大小约 </w:t>
      </w:r>
      <w:r>
        <w:rPr>
          <w:rFonts w:cs="仿宋_GB2312" w:asciiTheme="minorEastAsia" w:hAnsiTheme="minorEastAsia" w:eastAsiaTheme="minorEastAsia"/>
          <w:color w:val="auto"/>
          <w:sz w:val="32"/>
          <w:szCs w:val="32"/>
          <w:lang w:eastAsia="zh-CN"/>
        </w:rPr>
        <w:t xml:space="preserve">2400mm×2400mm </w:t>
      </w:r>
      <w:r>
        <w:rPr>
          <w:rFonts w:hint="eastAsia" w:cs="仿宋_GB2312" w:asciiTheme="minorEastAsia" w:hAnsiTheme="minorEastAsia" w:eastAsiaTheme="minorEastAsia"/>
          <w:color w:val="auto"/>
          <w:sz w:val="32"/>
          <w:szCs w:val="32"/>
          <w:lang w:eastAsia="zh-CN"/>
        </w:rPr>
        <w:t>的</w:t>
      </w:r>
      <w:r>
        <w:rPr>
          <w:rFonts w:hint="eastAsia" w:cs="Times New Roman" w:asciiTheme="minorEastAsia" w:hAnsiTheme="minorEastAsia" w:eastAsiaTheme="minorEastAsia"/>
          <w:color w:val="auto"/>
          <w:sz w:val="32"/>
          <w:szCs w:val="32"/>
          <w:lang w:eastAsia="zh-CN"/>
        </w:rPr>
        <w:t>刀刮布</w:t>
      </w:r>
      <w:r>
        <w:rPr>
          <w:rFonts w:hint="eastAsia" w:cs="仿宋_GB2312" w:asciiTheme="minorEastAsia" w:hAnsiTheme="minorEastAsia" w:eastAsiaTheme="minorEastAsia"/>
          <w:color w:val="auto"/>
          <w:sz w:val="32"/>
          <w:szCs w:val="32"/>
          <w:lang w:eastAsia="zh-CN"/>
        </w:rPr>
        <w:t>地图，周围有高约</w:t>
      </w:r>
      <w:r>
        <w:rPr>
          <w:rFonts w:cs="仿宋_GB2312" w:asciiTheme="minorEastAsia" w:hAnsiTheme="minorEastAsia" w:eastAsiaTheme="minorEastAsia"/>
          <w:color w:val="auto"/>
          <w:sz w:val="32"/>
          <w:szCs w:val="32"/>
          <w:lang w:eastAsia="zh-CN"/>
        </w:rPr>
        <w:t xml:space="preserve">150mm </w:t>
      </w:r>
      <w:r>
        <w:rPr>
          <w:rFonts w:hint="eastAsia" w:cs="仿宋_GB2312" w:asciiTheme="minorEastAsia" w:hAnsiTheme="minorEastAsia" w:eastAsiaTheme="minorEastAsia"/>
          <w:color w:val="auto"/>
          <w:sz w:val="32"/>
          <w:szCs w:val="32"/>
          <w:lang w:eastAsia="zh-CN"/>
        </w:rPr>
        <w:t xml:space="preserve">的围栏，堆垛区设置 </w:t>
      </w:r>
      <w:r>
        <w:rPr>
          <w:rFonts w:cs="仿宋_GB2312" w:asciiTheme="minorEastAsia" w:hAnsiTheme="minorEastAsia" w:eastAsiaTheme="minorEastAsia"/>
          <w:color w:val="auto"/>
          <w:sz w:val="32"/>
          <w:szCs w:val="32"/>
          <w:lang w:eastAsia="zh-CN"/>
        </w:rPr>
        <w:t xml:space="preserve">5 </w:t>
      </w:r>
      <w:r>
        <w:rPr>
          <w:rFonts w:hint="eastAsia" w:cs="仿宋_GB2312" w:asciiTheme="minorEastAsia" w:hAnsiTheme="minorEastAsia" w:eastAsiaTheme="minorEastAsia"/>
          <w:color w:val="auto"/>
          <w:sz w:val="32"/>
          <w:szCs w:val="32"/>
          <w:lang w:eastAsia="zh-CN"/>
        </w:rPr>
        <w:t>个垛点区（</w:t>
      </w:r>
      <w:r>
        <w:rPr>
          <w:rFonts w:cs="仿宋_GB2312" w:asciiTheme="minorEastAsia" w:hAnsiTheme="minorEastAsia" w:eastAsiaTheme="minorEastAsia"/>
          <w:color w:val="auto"/>
          <w:sz w:val="32"/>
          <w:szCs w:val="32"/>
          <w:lang w:eastAsia="zh-CN"/>
        </w:rPr>
        <w:t>Ⅰ</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Ⅱ</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Ⅲ</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Ⅳ</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Ⅴ</w:t>
      </w:r>
      <w:r>
        <w:rPr>
          <w:rFonts w:hint="eastAsia" w:cs="仿宋_GB2312" w:asciiTheme="minorEastAsia" w:hAnsiTheme="minorEastAsia" w:eastAsiaTheme="minorEastAsia"/>
          <w:color w:val="auto"/>
          <w:sz w:val="32"/>
          <w:szCs w:val="32"/>
          <w:lang w:eastAsia="zh-CN"/>
        </w:rPr>
        <w:t>），货架区形如“+”的锚点用于定位货架摆放位置，</w:t>
      </w:r>
      <w:r>
        <w:rPr>
          <w:rFonts w:cs="仿宋_GB2312" w:asciiTheme="minorEastAsia" w:hAnsiTheme="minorEastAsia" w:eastAsiaTheme="minorEastAsia"/>
          <w:color w:val="auto"/>
          <w:sz w:val="32"/>
          <w:szCs w:val="32"/>
          <w:lang w:eastAsia="zh-CN"/>
        </w:rPr>
        <w:t>20</w:t>
      </w:r>
      <w:r>
        <w:rPr>
          <w:rFonts w:hint="eastAsia" w:cs="仿宋_GB2312" w:asciiTheme="minorEastAsia" w:hAnsiTheme="minorEastAsia" w:eastAsiaTheme="minorEastAsia"/>
          <w:color w:val="auto"/>
          <w:sz w:val="32"/>
          <w:szCs w:val="32"/>
          <w:lang w:eastAsia="zh-CN"/>
        </w:rPr>
        <w:t>个虚线小正方形为放置定位二维码的区域，</w:t>
      </w:r>
      <w:r>
        <w:rPr>
          <w:rFonts w:cs="Times New Roman" w:asciiTheme="minorEastAsia" w:hAnsiTheme="minorEastAsia" w:eastAsiaTheme="minorEastAsia"/>
          <w:color w:val="auto"/>
          <w:sz w:val="32"/>
          <w:szCs w:val="32"/>
          <w:lang w:eastAsia="zh-CN"/>
        </w:rPr>
        <w:t xml:space="preserve">各区域的分布如图 </w:t>
      </w:r>
      <w:r>
        <w:rPr>
          <w:rFonts w:hint="eastAsia" w:cs="Times New Roman" w:asciiTheme="minorEastAsia" w:hAnsiTheme="minorEastAsia" w:eastAsiaTheme="minorEastAsia"/>
          <w:color w:val="auto"/>
          <w:sz w:val="32"/>
          <w:szCs w:val="32"/>
          <w:lang w:eastAsia="zh-CN"/>
        </w:rPr>
        <w:t>3</w:t>
      </w:r>
      <w:r>
        <w:rPr>
          <w:rFonts w:cs="Times New Roman" w:asciiTheme="minorEastAsia" w:hAnsiTheme="minorEastAsia" w:eastAsiaTheme="minorEastAsia"/>
          <w:color w:val="auto"/>
          <w:sz w:val="32"/>
          <w:szCs w:val="32"/>
          <w:lang w:eastAsia="zh-CN"/>
        </w:rPr>
        <w:t xml:space="preserve"> 所示</w:t>
      </w:r>
      <w:r>
        <w:rPr>
          <w:rFonts w:hint="eastAsia" w:cs="Times New Roman" w:asciiTheme="minorEastAsia" w:hAnsiTheme="minorEastAsia" w:eastAsiaTheme="minorEastAsia"/>
          <w:color w:val="auto"/>
          <w:sz w:val="32"/>
          <w:szCs w:val="32"/>
          <w:lang w:eastAsia="zh-CN"/>
        </w:rPr>
        <w:t>，场地地图相关参数以教育部教育技术与资源发展中心提供的电子地图文件为准。</w:t>
      </w:r>
      <w:r>
        <w:rPr>
          <w:rFonts w:hint="eastAsia" w:cs="Times New Roman" w:asciiTheme="minorEastAsia" w:hAnsiTheme="minorEastAsia" w:eastAsiaTheme="minorEastAsia"/>
          <w:color w:val="auto"/>
          <w:sz w:val="32"/>
          <w:szCs w:val="32"/>
          <w:lang w:eastAsia="zh-Hans"/>
        </w:rPr>
        <w:t xml:space="preserve"> </w:t>
      </w:r>
    </w:p>
    <w:p>
      <w:pPr>
        <w:spacing w:line="560" w:lineRule="exact"/>
        <w:ind w:firstLine="640" w:firstLineChars="200"/>
        <w:jc w:val="both"/>
        <w:rPr>
          <w:rFonts w:hint="eastAsia" w:ascii="仿宋_GB2312" w:hAnsi="仿宋_GB2312" w:eastAsia="仿宋_GB2312" w:cs="仿宋_GB2312"/>
          <w:color w:val="auto"/>
          <w:sz w:val="32"/>
          <w:szCs w:val="32"/>
          <w:lang w:eastAsia="zh-CN"/>
        </w:rPr>
      </w:pPr>
      <w:r>
        <w:rPr>
          <w:rFonts w:hint="eastAsia" w:cs="Times New Roman" w:asciiTheme="minorEastAsia" w:hAnsiTheme="minorEastAsia" w:eastAsiaTheme="minorEastAsia"/>
          <w:color w:val="auto"/>
          <w:sz w:val="32"/>
          <w:szCs w:val="32"/>
          <w:lang w:eastAsia="zh-CN"/>
        </w:rPr>
        <w:t>2</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场地地图可以被布置在一个高约500mm的操作台上或者平整的地面上，具体以比赛现场实际情况为准。</w:t>
      </w:r>
    </w:p>
    <w:p>
      <w:pPr>
        <w:jc w:val="both"/>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drawing>
          <wp:inline distT="0" distB="0" distL="114300" distR="114300">
            <wp:extent cx="5998845" cy="5851525"/>
            <wp:effectExtent l="0" t="0" r="1905" b="15875"/>
            <wp:docPr id="9" name="图片 9" descr="f0e34056-5d8b-4a9c-a5ee-aca5288e6b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f0e34056-5d8b-4a9c-a5ee-aca5288e6b0a"/>
                    <pic:cNvPicPr>
                      <a:picLocks noChangeAspect="1"/>
                    </pic:cNvPicPr>
                  </pic:nvPicPr>
                  <pic:blipFill>
                    <a:blip r:embed="rId10"/>
                    <a:stretch>
                      <a:fillRect/>
                    </a:stretch>
                  </pic:blipFill>
                  <pic:spPr>
                    <a:xfrm>
                      <a:off x="0" y="0"/>
                      <a:ext cx="5998845" cy="5851525"/>
                    </a:xfrm>
                    <a:prstGeom prst="rect">
                      <a:avLst/>
                    </a:prstGeom>
                  </pic:spPr>
                </pic:pic>
              </a:graphicData>
            </a:graphic>
          </wp:inline>
        </w:drawing>
      </w:r>
    </w:p>
    <w:p>
      <w:pPr>
        <w:spacing w:line="560" w:lineRule="exact"/>
        <w:ind w:firstLine="560" w:firstLineChars="200"/>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3</w:t>
      </w:r>
      <w:r>
        <w:rPr>
          <w:rFonts w:ascii="Times New Roman" w:hAnsi="Times New Roman" w:eastAsia="楷体" w:cs="Times New Roman"/>
          <w:color w:val="auto"/>
          <w:sz w:val="28"/>
          <w:szCs w:val="28"/>
          <w:lang w:eastAsia="zh-CN"/>
        </w:rPr>
        <w:t xml:space="preserve"> 场地示意图（</w:t>
      </w:r>
      <w:r>
        <w:rPr>
          <w:rFonts w:hint="eastAsia" w:ascii="Times New Roman" w:hAnsi="Times New Roman" w:eastAsia="楷体" w:cs="Times New Roman"/>
          <w:color w:val="auto"/>
          <w:sz w:val="28"/>
          <w:szCs w:val="28"/>
          <w:lang w:eastAsia="zh-CN"/>
        </w:rPr>
        <w:t>高</w:t>
      </w:r>
      <w:r>
        <w:rPr>
          <w:rFonts w:ascii="Times New Roman" w:hAnsi="Times New Roman" w:eastAsia="楷体" w:cs="Times New Roman"/>
          <w:color w:val="auto"/>
          <w:sz w:val="28"/>
          <w:szCs w:val="28"/>
          <w:lang w:eastAsia="zh-CN"/>
        </w:rPr>
        <w:t>中组）</w:t>
      </w:r>
    </w:p>
    <w:p>
      <w:pPr>
        <w:spacing w:line="560" w:lineRule="exact"/>
        <w:ind w:firstLine="640" w:firstLineChars="200"/>
        <w:jc w:val="both"/>
        <w:rPr>
          <w:rFonts w:hint="eastAsia" w:cs="楷体" w:asciiTheme="minorEastAsia" w:hAnsiTheme="minorEastAsia" w:eastAsiaTheme="minorEastAsia"/>
          <w:color w:val="auto"/>
          <w:sz w:val="32"/>
          <w:szCs w:val="32"/>
          <w:lang w:eastAsia="zh-CN"/>
        </w:rPr>
      </w:pPr>
      <w:r>
        <w:rPr>
          <w:rFonts w:hint="eastAsia" w:ascii="楷体" w:hAnsi="楷体" w:eastAsia="楷体" w:cs="楷体"/>
          <w:color w:val="auto"/>
          <w:sz w:val="32"/>
          <w:szCs w:val="32"/>
          <w:lang w:eastAsia="zh-CN"/>
        </w:rPr>
        <w:t>（</w:t>
      </w:r>
      <w:r>
        <w:rPr>
          <w:rFonts w:hint="eastAsia" w:cs="楷体" w:asciiTheme="minorEastAsia" w:hAnsiTheme="minorEastAsia" w:eastAsiaTheme="minorEastAsia"/>
          <w:color w:val="auto"/>
          <w:sz w:val="32"/>
          <w:szCs w:val="32"/>
          <w:lang w:eastAsia="zh-CN"/>
        </w:rPr>
        <w:t>四）</w:t>
      </w:r>
      <w:r>
        <w:rPr>
          <w:rFonts w:hint="eastAsia" w:cs="楷体" w:asciiTheme="minorEastAsia" w:hAnsiTheme="minorEastAsia" w:eastAsiaTheme="minorEastAsia"/>
          <w:color w:val="auto"/>
          <w:sz w:val="32"/>
          <w:szCs w:val="32"/>
          <w:lang w:eastAsia="zh-Hans"/>
        </w:rPr>
        <w:t>场地</w:t>
      </w:r>
      <w:r>
        <w:rPr>
          <w:rFonts w:hint="eastAsia" w:cs="楷体" w:asciiTheme="minorEastAsia" w:hAnsiTheme="minorEastAsia" w:eastAsiaTheme="minorEastAsia"/>
          <w:color w:val="auto"/>
          <w:sz w:val="32"/>
          <w:szCs w:val="32"/>
          <w:lang w:eastAsia="zh-CN"/>
        </w:rPr>
        <w:t>介绍</w:t>
      </w:r>
    </w:p>
    <w:bookmarkEnd w:id="2"/>
    <w:p>
      <w:pPr>
        <w:pStyle w:val="25"/>
        <w:widowControl w:val="0"/>
        <w:numPr>
          <w:ilvl w:val="0"/>
          <w:numId w:val="3"/>
        </w:numPr>
        <w:tabs>
          <w:tab w:val="left" w:pos="1060"/>
        </w:tabs>
        <w:kinsoku/>
        <w:topLinePunct/>
        <w:autoSpaceDE/>
        <w:autoSpaceDN/>
        <w:spacing w:line="560" w:lineRule="exact"/>
        <w:ind w:left="0" w:firstLine="640"/>
        <w:jc w:val="both"/>
        <w:textAlignment w:val="auto"/>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Hans"/>
        </w:rPr>
        <w:t>起</w:t>
      </w:r>
      <w:r>
        <w:rPr>
          <w:rFonts w:hint="eastAsia" w:cs="仿宋_GB2312" w:asciiTheme="minorEastAsia" w:hAnsiTheme="minorEastAsia" w:eastAsiaTheme="minorEastAsia"/>
          <w:color w:val="auto"/>
          <w:sz w:val="32"/>
          <w:szCs w:val="32"/>
          <w:lang w:eastAsia="zh-CN"/>
        </w:rPr>
        <w:t>返</w:t>
      </w:r>
      <w:r>
        <w:rPr>
          <w:rFonts w:hint="eastAsia" w:cs="仿宋_GB2312" w:asciiTheme="minorEastAsia" w:hAnsiTheme="minorEastAsia" w:eastAsiaTheme="minorEastAsia"/>
          <w:color w:val="auto"/>
          <w:sz w:val="32"/>
          <w:szCs w:val="32"/>
          <w:lang w:eastAsia="zh-Hans"/>
        </w:rPr>
        <w:t>区</w:t>
      </w:r>
      <w:r>
        <w:rPr>
          <w:rFonts w:hint="eastAsia" w:cs="仿宋_GB2312" w:asciiTheme="minorEastAsia" w:hAnsiTheme="minorEastAsia" w:eastAsiaTheme="minorEastAsia"/>
          <w:color w:val="auto"/>
          <w:sz w:val="32"/>
          <w:szCs w:val="32"/>
          <w:lang w:eastAsia="zh-CN"/>
        </w:rPr>
        <w:t>A和</w:t>
      </w:r>
      <w:r>
        <w:rPr>
          <w:rFonts w:hint="eastAsia" w:cs="仿宋_GB2312" w:asciiTheme="minorEastAsia" w:hAnsiTheme="minorEastAsia" w:eastAsiaTheme="minorEastAsia"/>
          <w:color w:val="auto"/>
          <w:sz w:val="32"/>
          <w:szCs w:val="32"/>
          <w:lang w:eastAsia="zh-Hans"/>
        </w:rPr>
        <w:t>起</w:t>
      </w:r>
      <w:r>
        <w:rPr>
          <w:rFonts w:hint="eastAsia" w:cs="仿宋_GB2312" w:asciiTheme="minorEastAsia" w:hAnsiTheme="minorEastAsia" w:eastAsiaTheme="minorEastAsia"/>
          <w:color w:val="auto"/>
          <w:sz w:val="32"/>
          <w:szCs w:val="32"/>
          <w:lang w:eastAsia="zh-CN"/>
        </w:rPr>
        <w:t>返</w:t>
      </w:r>
      <w:r>
        <w:rPr>
          <w:rFonts w:hint="eastAsia" w:cs="仿宋_GB2312" w:asciiTheme="minorEastAsia" w:hAnsiTheme="minorEastAsia" w:eastAsiaTheme="minorEastAsia"/>
          <w:color w:val="auto"/>
          <w:sz w:val="32"/>
          <w:szCs w:val="32"/>
          <w:lang w:eastAsia="zh-Hans"/>
        </w:rPr>
        <w:t>区</w:t>
      </w:r>
      <w:r>
        <w:rPr>
          <w:rFonts w:hint="eastAsia" w:cs="仿宋_GB2312" w:asciiTheme="minorEastAsia" w:hAnsiTheme="minorEastAsia" w:eastAsiaTheme="minorEastAsia"/>
          <w:color w:val="auto"/>
          <w:sz w:val="32"/>
          <w:szCs w:val="32"/>
          <w:lang w:eastAsia="zh-CN"/>
        </w:rPr>
        <w:t>B</w:t>
      </w:r>
    </w:p>
    <w:p>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机器人</w:t>
      </w:r>
      <w:r>
        <w:rPr>
          <w:rFonts w:cs="仿宋_GB2312" w:asciiTheme="minorEastAsia" w:hAnsiTheme="minorEastAsia" w:eastAsiaTheme="minorEastAsia"/>
          <w:color w:val="auto"/>
          <w:sz w:val="32"/>
          <w:szCs w:val="32"/>
          <w:lang w:eastAsia="zh-CN"/>
        </w:rPr>
        <w:t>（含机械臂）</w:t>
      </w:r>
      <w:r>
        <w:rPr>
          <w:rFonts w:hint="eastAsia" w:cs="仿宋_GB2312" w:asciiTheme="minorEastAsia" w:hAnsiTheme="minorEastAsia" w:eastAsiaTheme="minorEastAsia"/>
          <w:color w:val="auto"/>
          <w:sz w:val="32"/>
          <w:szCs w:val="32"/>
          <w:lang w:eastAsia="zh-CN"/>
        </w:rPr>
        <w:t>在起返区内的长、宽、高上限分别为</w:t>
      </w:r>
      <w:r>
        <w:rPr>
          <w:rFonts w:cs="仿宋_GB2312" w:asciiTheme="minorEastAsia" w:hAnsiTheme="minorEastAsia" w:eastAsiaTheme="minorEastAsia"/>
          <w:color w:val="auto"/>
          <w:sz w:val="32"/>
          <w:szCs w:val="32"/>
          <w:lang w:eastAsia="zh-CN"/>
        </w:rPr>
        <w:t>300mm×300mm×300mm</w:t>
      </w:r>
      <w:r>
        <w:rPr>
          <w:rFonts w:hint="eastAsia" w:cs="仿宋_GB2312" w:asciiTheme="minorEastAsia" w:hAnsiTheme="minorEastAsia" w:eastAsiaTheme="minorEastAsia"/>
          <w:color w:val="auto"/>
          <w:sz w:val="32"/>
          <w:szCs w:val="32"/>
          <w:lang w:eastAsia="zh-CN"/>
        </w:rPr>
        <w:t>，重量不作限制要求；机器人出发前在起返区内的垂直投影不得超出黑线外沿，在其垂直投影完全离开起返区之后其尺寸不再受限。</w:t>
      </w:r>
    </w:p>
    <w:p>
      <w:pPr>
        <w:pStyle w:val="25"/>
        <w:widowControl w:val="0"/>
        <w:numPr>
          <w:ilvl w:val="0"/>
          <w:numId w:val="3"/>
        </w:numPr>
        <w:tabs>
          <w:tab w:val="left" w:pos="1060"/>
        </w:tabs>
        <w:kinsoku/>
        <w:topLinePunct/>
        <w:autoSpaceDE/>
        <w:autoSpaceDN/>
        <w:spacing w:line="560" w:lineRule="exact"/>
        <w:ind w:left="0" w:firstLine="640"/>
        <w:jc w:val="both"/>
        <w:textAlignment w:val="auto"/>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货架</w:t>
      </w:r>
      <w:r>
        <w:rPr>
          <w:rFonts w:hint="eastAsia" w:cs="仿宋_GB2312" w:asciiTheme="minorEastAsia" w:hAnsiTheme="minorEastAsia" w:eastAsiaTheme="minorEastAsia"/>
          <w:color w:val="auto"/>
          <w:sz w:val="32"/>
          <w:szCs w:val="32"/>
          <w:lang w:eastAsia="zh-Hans"/>
        </w:rPr>
        <w:t>区</w:t>
      </w:r>
    </w:p>
    <w:p>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小学组货架区放置 3</w:t>
      </w:r>
      <w:r>
        <w:rPr>
          <w:rFonts w:cs="仿宋_GB2312" w:asciiTheme="minorEastAsia" w:hAnsiTheme="minorEastAsia" w:eastAsiaTheme="minorEastAsia"/>
          <w:color w:val="auto"/>
          <w:sz w:val="32"/>
          <w:szCs w:val="32"/>
          <w:lang w:eastAsia="zh-CN"/>
        </w:rPr>
        <w:t xml:space="preserve"> </w:t>
      </w:r>
      <w:r>
        <w:rPr>
          <w:rFonts w:hint="eastAsia" w:cs="仿宋_GB2312" w:asciiTheme="minorEastAsia" w:hAnsiTheme="minorEastAsia" w:eastAsiaTheme="minorEastAsia"/>
          <w:color w:val="auto"/>
          <w:sz w:val="32"/>
          <w:szCs w:val="32"/>
          <w:lang w:eastAsia="zh-CN"/>
        </w:rPr>
        <w:t>组货架，每组货架与“货架区”内黑色引导线呈垂直状态（即“横向”摆放）。货架在“货架区”内的位置在调试前抽签公布，如图4所示。</w:t>
      </w:r>
    </w:p>
    <w:p>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 xml:space="preserve">初中组货架区放置 </w:t>
      </w:r>
      <w:r>
        <w:rPr>
          <w:rFonts w:cs="仿宋_GB2312" w:asciiTheme="minorEastAsia" w:hAnsiTheme="minorEastAsia" w:eastAsiaTheme="minorEastAsia"/>
          <w:color w:val="auto"/>
          <w:sz w:val="32"/>
          <w:szCs w:val="32"/>
          <w:lang w:eastAsia="zh-CN"/>
        </w:rPr>
        <w:t xml:space="preserve">4 </w:t>
      </w:r>
      <w:r>
        <w:rPr>
          <w:rFonts w:hint="eastAsia" w:cs="仿宋_GB2312" w:asciiTheme="minorEastAsia" w:hAnsiTheme="minorEastAsia" w:eastAsiaTheme="minorEastAsia"/>
          <w:color w:val="auto"/>
          <w:sz w:val="32"/>
          <w:szCs w:val="32"/>
          <w:lang w:eastAsia="zh-CN"/>
        </w:rPr>
        <w:t xml:space="preserve">组货架，其中 </w:t>
      </w:r>
      <w:r>
        <w:rPr>
          <w:rFonts w:cs="仿宋_GB2312" w:asciiTheme="minorEastAsia" w:hAnsiTheme="minorEastAsia" w:eastAsiaTheme="minorEastAsia"/>
          <w:color w:val="auto"/>
          <w:sz w:val="32"/>
          <w:szCs w:val="32"/>
          <w:lang w:eastAsia="zh-CN"/>
        </w:rPr>
        <w:t xml:space="preserve">2 </w:t>
      </w:r>
      <w:r>
        <w:rPr>
          <w:rFonts w:hint="eastAsia" w:cs="仿宋_GB2312" w:asciiTheme="minorEastAsia" w:hAnsiTheme="minorEastAsia" w:eastAsiaTheme="minorEastAsia"/>
          <w:color w:val="auto"/>
          <w:sz w:val="32"/>
          <w:szCs w:val="32"/>
          <w:lang w:eastAsia="zh-CN"/>
        </w:rPr>
        <w:t>组货架抽签“纵向”摆放，</w:t>
      </w:r>
      <w:r>
        <w:rPr>
          <w:rFonts w:cs="仿宋_GB2312" w:asciiTheme="minorEastAsia" w:hAnsiTheme="minorEastAsia" w:eastAsiaTheme="minorEastAsia"/>
          <w:color w:val="auto"/>
          <w:sz w:val="32"/>
          <w:szCs w:val="32"/>
          <w:lang w:eastAsia="zh-CN"/>
        </w:rPr>
        <w:t xml:space="preserve">2 </w:t>
      </w:r>
      <w:r>
        <w:rPr>
          <w:rFonts w:hint="eastAsia" w:cs="仿宋_GB2312" w:asciiTheme="minorEastAsia" w:hAnsiTheme="minorEastAsia" w:eastAsiaTheme="minorEastAsia"/>
          <w:color w:val="auto"/>
          <w:sz w:val="32"/>
          <w:szCs w:val="32"/>
          <w:lang w:eastAsia="zh-CN"/>
        </w:rPr>
        <w:t>组货架抽签“横向”摆放。每组货架</w:t>
      </w:r>
      <w:r>
        <w:rPr>
          <w:rFonts w:cs="仿宋_GB2312" w:asciiTheme="minorEastAsia" w:hAnsiTheme="minorEastAsia" w:eastAsiaTheme="minorEastAsia"/>
          <w:color w:val="auto"/>
          <w:sz w:val="32"/>
          <w:szCs w:val="32"/>
          <w:lang w:eastAsia="zh-CN"/>
        </w:rPr>
        <w:t>摆放位置</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定位辅助二维码</w:t>
      </w:r>
      <w:r>
        <w:rPr>
          <w:rFonts w:hint="eastAsia" w:cs="仿宋_GB2312" w:asciiTheme="minorEastAsia" w:hAnsiTheme="minorEastAsia" w:eastAsiaTheme="minorEastAsia"/>
          <w:color w:val="000000" w:themeColor="text1"/>
          <w:sz w:val="32"/>
          <w:szCs w:val="32"/>
          <w:lang w:eastAsia="zh-CN"/>
          <w14:textFill>
            <w14:solidFill>
              <w14:schemeClr w14:val="tx1"/>
            </w14:solidFill>
          </w14:textFill>
        </w:rPr>
        <w:t>在</w:t>
      </w:r>
      <w:r>
        <w:rPr>
          <w:rFonts w:cs="仿宋_GB2312" w:asciiTheme="minorEastAsia" w:hAnsiTheme="minorEastAsia" w:eastAsiaTheme="minorEastAsia"/>
          <w:color w:val="000000" w:themeColor="text1"/>
          <w:sz w:val="32"/>
          <w:szCs w:val="32"/>
          <w:lang w:eastAsia="zh-CN"/>
          <w14:textFill>
            <w14:solidFill>
              <w14:schemeClr w14:val="tx1"/>
            </w14:solidFill>
          </w14:textFill>
        </w:rPr>
        <w:t>调试</w:t>
      </w:r>
      <w:r>
        <w:rPr>
          <w:rFonts w:cs="仿宋_GB2312" w:asciiTheme="minorEastAsia" w:hAnsiTheme="minorEastAsia" w:eastAsiaTheme="minorEastAsia"/>
          <w:color w:val="auto"/>
          <w:sz w:val="32"/>
          <w:szCs w:val="32"/>
          <w:lang w:eastAsia="zh-CN"/>
        </w:rPr>
        <w:t>前抽签公布</w:t>
      </w:r>
      <w:r>
        <w:rPr>
          <w:rFonts w:hint="eastAsia" w:cs="仿宋_GB2312" w:asciiTheme="minorEastAsia" w:hAnsiTheme="minorEastAsia" w:eastAsiaTheme="minorEastAsia"/>
          <w:color w:val="auto"/>
          <w:sz w:val="32"/>
          <w:szCs w:val="32"/>
          <w:lang w:eastAsia="zh-CN"/>
        </w:rPr>
        <w:t>，如图5所示。</w:t>
      </w:r>
    </w:p>
    <w:p>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 xml:space="preserve">高中组货架区放置 </w:t>
      </w:r>
      <w:r>
        <w:rPr>
          <w:rFonts w:cs="仿宋_GB2312" w:asciiTheme="minorEastAsia" w:hAnsiTheme="minorEastAsia" w:eastAsiaTheme="minorEastAsia"/>
          <w:color w:val="auto"/>
          <w:sz w:val="32"/>
          <w:szCs w:val="32"/>
          <w:lang w:eastAsia="zh-CN"/>
        </w:rPr>
        <w:t xml:space="preserve">5 </w:t>
      </w:r>
      <w:r>
        <w:rPr>
          <w:rFonts w:hint="eastAsia" w:cs="仿宋_GB2312" w:asciiTheme="minorEastAsia" w:hAnsiTheme="minorEastAsia" w:eastAsiaTheme="minorEastAsia"/>
          <w:color w:val="auto"/>
          <w:sz w:val="32"/>
          <w:szCs w:val="32"/>
          <w:lang w:eastAsia="zh-CN"/>
        </w:rPr>
        <w:t xml:space="preserve">组货架，其中 </w:t>
      </w:r>
      <w:r>
        <w:rPr>
          <w:rFonts w:cs="仿宋_GB2312" w:asciiTheme="minorEastAsia" w:hAnsiTheme="minorEastAsia" w:eastAsiaTheme="minorEastAsia"/>
          <w:color w:val="auto"/>
          <w:sz w:val="32"/>
          <w:szCs w:val="32"/>
          <w:lang w:eastAsia="zh-CN"/>
        </w:rPr>
        <w:t xml:space="preserve">3 </w:t>
      </w:r>
      <w:r>
        <w:rPr>
          <w:rFonts w:hint="eastAsia" w:cs="仿宋_GB2312" w:asciiTheme="minorEastAsia" w:hAnsiTheme="minorEastAsia" w:eastAsiaTheme="minorEastAsia"/>
          <w:color w:val="auto"/>
          <w:sz w:val="32"/>
          <w:szCs w:val="32"/>
          <w:lang w:eastAsia="zh-CN"/>
        </w:rPr>
        <w:t>组货架抽签“纵向”摆放，</w:t>
      </w:r>
      <w:r>
        <w:rPr>
          <w:rFonts w:cs="仿宋_GB2312" w:asciiTheme="minorEastAsia" w:hAnsiTheme="minorEastAsia" w:eastAsiaTheme="minorEastAsia"/>
          <w:color w:val="auto"/>
          <w:sz w:val="32"/>
          <w:szCs w:val="32"/>
          <w:lang w:eastAsia="zh-CN"/>
        </w:rPr>
        <w:t xml:space="preserve">2 </w:t>
      </w:r>
      <w:r>
        <w:rPr>
          <w:rFonts w:hint="eastAsia" w:cs="仿宋_GB2312" w:asciiTheme="minorEastAsia" w:hAnsiTheme="minorEastAsia" w:eastAsiaTheme="minorEastAsia"/>
          <w:color w:val="auto"/>
          <w:sz w:val="32"/>
          <w:szCs w:val="32"/>
          <w:lang w:eastAsia="zh-CN"/>
        </w:rPr>
        <w:t>组货架抽签“横向”摆放。每组货架</w:t>
      </w:r>
      <w:r>
        <w:rPr>
          <w:rFonts w:cs="仿宋_GB2312" w:asciiTheme="minorEastAsia" w:hAnsiTheme="minorEastAsia" w:eastAsiaTheme="minorEastAsia"/>
          <w:color w:val="auto"/>
          <w:sz w:val="32"/>
          <w:szCs w:val="32"/>
          <w:lang w:eastAsia="zh-CN"/>
        </w:rPr>
        <w:t>摆放位置</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定位辅助二维</w:t>
      </w:r>
      <w:r>
        <w:rPr>
          <w:rFonts w:cs="仿宋_GB2312" w:asciiTheme="minorEastAsia" w:hAnsiTheme="minorEastAsia" w:eastAsiaTheme="minorEastAsia"/>
          <w:color w:val="000000" w:themeColor="text1"/>
          <w:sz w:val="32"/>
          <w:szCs w:val="32"/>
          <w:lang w:eastAsia="zh-CN"/>
          <w14:textFill>
            <w14:solidFill>
              <w14:schemeClr w14:val="tx1"/>
            </w14:solidFill>
          </w14:textFill>
        </w:rPr>
        <w:t>码在调试</w:t>
      </w:r>
      <w:r>
        <w:rPr>
          <w:rFonts w:cs="仿宋_GB2312" w:asciiTheme="minorEastAsia" w:hAnsiTheme="minorEastAsia" w:eastAsiaTheme="minorEastAsia"/>
          <w:color w:val="auto"/>
          <w:sz w:val="32"/>
          <w:szCs w:val="32"/>
          <w:lang w:eastAsia="zh-CN"/>
        </w:rPr>
        <w:t>前抽签公布</w:t>
      </w:r>
      <w:r>
        <w:rPr>
          <w:rFonts w:hint="eastAsia" w:cs="仿宋_GB2312" w:asciiTheme="minorEastAsia" w:hAnsiTheme="minorEastAsia" w:eastAsiaTheme="minorEastAsia"/>
          <w:color w:val="auto"/>
          <w:sz w:val="32"/>
          <w:szCs w:val="32"/>
          <w:lang w:eastAsia="zh-CN"/>
        </w:rPr>
        <w:t>，如图6所示。</w:t>
      </w:r>
    </w:p>
    <w:p>
      <w:pPr>
        <w:spacing w:line="360" w:lineRule="auto"/>
        <w:ind w:firstLine="640"/>
        <w:jc w:val="both"/>
        <w:rPr>
          <w:rFonts w:eastAsiaTheme="minorEastAsia"/>
          <w:lang w:eastAsia="zh-CN"/>
        </w:rPr>
      </w:pPr>
      <w:r>
        <w:rPr>
          <w:rFonts w:hint="eastAsia" w:eastAsia="宋体"/>
          <w:lang w:eastAsia="zh-CN"/>
        </w:rPr>
        <w:t xml:space="preserve">          </w:t>
      </w:r>
      <w:r>
        <w:drawing>
          <wp:inline distT="0" distB="0" distL="114300" distR="114300">
            <wp:extent cx="1083945" cy="2081530"/>
            <wp:effectExtent l="0" t="0" r="8255" b="127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11"/>
                    <a:srcRect l="47706"/>
                    <a:stretch>
                      <a:fillRect/>
                    </a:stretch>
                  </pic:blipFill>
                  <pic:spPr>
                    <a:xfrm>
                      <a:off x="0" y="0"/>
                      <a:ext cx="1083945" cy="2081530"/>
                    </a:xfrm>
                    <a:prstGeom prst="rect">
                      <a:avLst/>
                    </a:prstGeom>
                    <a:noFill/>
                    <a:ln>
                      <a:noFill/>
                    </a:ln>
                  </pic:spPr>
                </pic:pic>
              </a:graphicData>
            </a:graphic>
          </wp:inline>
        </w:drawing>
      </w:r>
      <w:r>
        <w:rPr>
          <w:rFonts w:hint="eastAsia" w:eastAsia="宋体"/>
          <w:lang w:eastAsia="zh-CN"/>
        </w:rPr>
        <w:t xml:space="preserve">                       </w:t>
      </w:r>
      <w:r>
        <w:drawing>
          <wp:inline distT="0" distB="0" distL="114300" distR="114300">
            <wp:extent cx="1072515" cy="2092325"/>
            <wp:effectExtent l="0" t="0" r="6985" b="3175"/>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12"/>
                    <a:srcRect l="47822"/>
                    <a:stretch>
                      <a:fillRect/>
                    </a:stretch>
                  </pic:blipFill>
                  <pic:spPr>
                    <a:xfrm>
                      <a:off x="0" y="0"/>
                      <a:ext cx="1072515" cy="2092325"/>
                    </a:xfrm>
                    <a:prstGeom prst="rect">
                      <a:avLst/>
                    </a:prstGeom>
                    <a:noFill/>
                    <a:ln>
                      <a:noFill/>
                    </a:ln>
                  </pic:spPr>
                </pic:pic>
              </a:graphicData>
            </a:graphic>
          </wp:inline>
        </w:drawing>
      </w:r>
      <w:r>
        <w:rPr>
          <w:rFonts w:hint="eastAsia" w:eastAsia="宋体"/>
          <w:lang w:eastAsia="zh-CN"/>
        </w:rPr>
        <w:t xml:space="preserve">                       </w:t>
      </w:r>
      <w:r>
        <w:drawing>
          <wp:inline distT="0" distB="0" distL="114300" distR="114300">
            <wp:extent cx="1062990" cy="2082800"/>
            <wp:effectExtent l="0" t="0" r="3810" b="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13"/>
                    <a:srcRect l="47325"/>
                    <a:stretch>
                      <a:fillRect/>
                    </a:stretch>
                  </pic:blipFill>
                  <pic:spPr>
                    <a:xfrm>
                      <a:off x="0" y="0"/>
                      <a:ext cx="1062990" cy="2082800"/>
                    </a:xfrm>
                    <a:prstGeom prst="rect">
                      <a:avLst/>
                    </a:prstGeom>
                    <a:noFill/>
                    <a:ln>
                      <a:noFill/>
                    </a:ln>
                  </pic:spPr>
                </pic:pic>
              </a:graphicData>
            </a:graphic>
          </wp:inline>
        </w:drawing>
      </w:r>
    </w:p>
    <w:p>
      <w:pPr>
        <w:spacing w:line="360" w:lineRule="auto"/>
        <w:ind w:firstLine="560"/>
        <w:jc w:val="both"/>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4</w:t>
      </w:r>
      <w:r>
        <w:rPr>
          <w:rFonts w:ascii="Times New Roman" w:hAnsi="Times New Roman" w:eastAsia="楷体" w:cs="Times New Roman"/>
          <w:color w:val="auto"/>
          <w:sz w:val="28"/>
          <w:szCs w:val="28"/>
          <w:lang w:eastAsia="zh-CN"/>
        </w:rPr>
        <w:t xml:space="preserve"> </w:t>
      </w:r>
      <w:r>
        <w:rPr>
          <w:rFonts w:hint="eastAsia" w:ascii="Times New Roman" w:hAnsi="Times New Roman" w:eastAsia="楷体" w:cs="Times New Roman"/>
          <w:color w:val="auto"/>
          <w:sz w:val="28"/>
          <w:szCs w:val="28"/>
          <w:lang w:eastAsia="zh-CN"/>
        </w:rPr>
        <w:t>小学组</w:t>
      </w:r>
      <w:r>
        <w:rPr>
          <w:rFonts w:ascii="Times New Roman" w:hAnsi="Times New Roman" w:eastAsia="楷体" w:cs="Times New Roman"/>
          <w:color w:val="auto"/>
          <w:sz w:val="28"/>
          <w:szCs w:val="28"/>
          <w:lang w:eastAsia="zh-CN"/>
        </w:rPr>
        <w:t>场地示意图</w:t>
      </w:r>
      <w:r>
        <w:rPr>
          <w:rFonts w:hint="eastAsia" w:ascii="Times New Roman" w:hAnsi="Times New Roman" w:eastAsia="楷体" w:cs="Times New Roman"/>
          <w:color w:val="auto"/>
          <w:sz w:val="28"/>
          <w:szCs w:val="28"/>
          <w:lang w:eastAsia="zh-CN"/>
        </w:rPr>
        <w:t xml:space="preserve">    </w:t>
      </w: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5</w:t>
      </w:r>
      <w:r>
        <w:rPr>
          <w:rFonts w:ascii="Times New Roman" w:hAnsi="Times New Roman" w:eastAsia="楷体" w:cs="Times New Roman"/>
          <w:color w:val="auto"/>
          <w:sz w:val="28"/>
          <w:szCs w:val="28"/>
          <w:lang w:eastAsia="zh-CN"/>
        </w:rPr>
        <w:t xml:space="preserve"> </w:t>
      </w:r>
      <w:r>
        <w:rPr>
          <w:rFonts w:hint="eastAsia" w:ascii="Times New Roman" w:hAnsi="Times New Roman" w:eastAsia="楷体" w:cs="Times New Roman"/>
          <w:color w:val="auto"/>
          <w:sz w:val="28"/>
          <w:szCs w:val="28"/>
          <w:lang w:eastAsia="zh-CN"/>
        </w:rPr>
        <w:t>初中组</w:t>
      </w:r>
      <w:r>
        <w:rPr>
          <w:rFonts w:ascii="Times New Roman" w:hAnsi="Times New Roman" w:eastAsia="楷体" w:cs="Times New Roman"/>
          <w:color w:val="auto"/>
          <w:sz w:val="28"/>
          <w:szCs w:val="28"/>
          <w:lang w:eastAsia="zh-CN"/>
        </w:rPr>
        <w:t>场地示意图</w:t>
      </w:r>
      <w:r>
        <w:rPr>
          <w:rFonts w:hint="eastAsia" w:ascii="Times New Roman" w:hAnsi="Times New Roman" w:eastAsia="楷体" w:cs="Times New Roman"/>
          <w:color w:val="auto"/>
          <w:sz w:val="28"/>
          <w:szCs w:val="28"/>
          <w:lang w:eastAsia="zh-CN"/>
        </w:rPr>
        <w:t xml:space="preserve">    </w:t>
      </w: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6</w:t>
      </w:r>
      <w:r>
        <w:rPr>
          <w:rFonts w:ascii="Times New Roman" w:hAnsi="Times New Roman" w:eastAsia="楷体" w:cs="Times New Roman"/>
          <w:color w:val="auto"/>
          <w:sz w:val="28"/>
          <w:szCs w:val="28"/>
          <w:lang w:eastAsia="zh-CN"/>
        </w:rPr>
        <w:t xml:space="preserve"> </w:t>
      </w:r>
      <w:r>
        <w:rPr>
          <w:rFonts w:hint="eastAsia" w:ascii="Times New Roman" w:hAnsi="Times New Roman" w:eastAsia="楷体" w:cs="Times New Roman"/>
          <w:color w:val="auto"/>
          <w:sz w:val="28"/>
          <w:szCs w:val="28"/>
          <w:lang w:eastAsia="zh-CN"/>
        </w:rPr>
        <w:t>高中组</w:t>
      </w:r>
      <w:r>
        <w:rPr>
          <w:rFonts w:ascii="Times New Roman" w:hAnsi="Times New Roman" w:eastAsia="楷体" w:cs="Times New Roman"/>
          <w:color w:val="auto"/>
          <w:sz w:val="28"/>
          <w:szCs w:val="28"/>
          <w:lang w:eastAsia="zh-CN"/>
        </w:rPr>
        <w:t>场地示意图</w:t>
      </w:r>
    </w:p>
    <w:p>
      <w:pPr>
        <w:ind w:firstLine="640" w:firstLineChars="200"/>
        <w:rPr>
          <w:rFonts w:hint="eastAsia" w:ascii="仿宋" w:hAnsi="仿宋" w:eastAsia="仿宋" w:cs="仿宋_GB2312"/>
          <w:color w:val="auto"/>
          <w:sz w:val="32"/>
          <w:szCs w:val="32"/>
          <w:lang w:eastAsia="zh-CN"/>
        </w:rPr>
      </w:pPr>
      <w:r>
        <w:rPr>
          <w:rFonts w:hint="eastAsia" w:cs="Times New Roman" w:asciiTheme="minorEastAsia" w:hAnsiTheme="minorEastAsia" w:eastAsiaTheme="minorEastAsia"/>
          <w:color w:val="auto"/>
          <w:sz w:val="32"/>
          <w:szCs w:val="32"/>
          <w:lang w:eastAsia="zh-CN"/>
        </w:rPr>
        <w:t>3.垛点区</w:t>
      </w:r>
    </w:p>
    <w:p>
      <w:pPr>
        <w:spacing w:line="560" w:lineRule="exact"/>
        <w:ind w:firstLine="640" w:firstLineChars="200"/>
        <w:jc w:val="both"/>
        <w:rPr>
          <w:rFonts w:hint="eastAsia" w:ascii="仿宋" w:hAnsi="仿宋" w:eastAsia="仿宋" w:cs="仿宋_GB2312"/>
          <w:color w:val="auto"/>
          <w:sz w:val="32"/>
          <w:szCs w:val="32"/>
          <w:lang w:eastAsia="zh-CN"/>
        </w:rPr>
      </w:pPr>
      <w:r>
        <w:rPr>
          <w:rFonts w:hint="eastAsia" w:cs="Times New Roman" w:asciiTheme="minorEastAsia" w:hAnsiTheme="minorEastAsia" w:eastAsiaTheme="minorEastAsia"/>
          <w:color w:val="auto"/>
          <w:sz w:val="32"/>
          <w:szCs w:val="32"/>
          <w:lang w:eastAsia="zh-CN"/>
        </w:rPr>
        <w:t>垛点区共5个，垛点区用于堆垛货物。如图7所示。</w:t>
      </w:r>
    </w:p>
    <w:p>
      <w:pPr>
        <w:ind w:firstLine="640" w:firstLineChars="200"/>
        <w:jc w:val="center"/>
        <w:rPr>
          <w:rFonts w:hint="eastAsia" w:ascii="仿宋" w:hAnsi="仿宋" w:eastAsia="仿宋" w:cs="仿宋_GB2312"/>
          <w:color w:val="auto"/>
          <w:sz w:val="32"/>
          <w:szCs w:val="32"/>
          <w:lang w:eastAsia="zh-CN"/>
        </w:rPr>
      </w:pPr>
      <w:r>
        <w:rPr>
          <w:rFonts w:ascii="仿宋" w:hAnsi="仿宋" w:eastAsia="仿宋" w:cs="仿宋_GB2312"/>
          <w:color w:val="auto"/>
          <w:sz w:val="32"/>
          <w:szCs w:val="32"/>
          <w:lang w:eastAsia="zh-CN"/>
        </w:rPr>
        <w:drawing>
          <wp:inline distT="0" distB="0" distL="114300" distR="114300">
            <wp:extent cx="628650" cy="4400550"/>
            <wp:effectExtent l="0" t="0" r="6350" b="6350"/>
            <wp:docPr id="22" name="图片 22" descr="a2b8b01b-1642-4e1a-85e7-41b557f28b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a2b8b01b-1642-4e1a-85e7-41b557f28ba3"/>
                    <pic:cNvPicPr>
                      <a:picLocks noChangeAspect="1"/>
                    </pic:cNvPicPr>
                  </pic:nvPicPr>
                  <pic:blipFill>
                    <a:blip r:embed="rId14"/>
                    <a:stretch>
                      <a:fillRect/>
                    </a:stretch>
                  </pic:blipFill>
                  <pic:spPr>
                    <a:xfrm rot="16200000">
                      <a:off x="0" y="0"/>
                      <a:ext cx="628650" cy="4400550"/>
                    </a:xfrm>
                    <a:prstGeom prst="rect">
                      <a:avLst/>
                    </a:prstGeom>
                  </pic:spPr>
                </pic:pic>
              </a:graphicData>
            </a:graphic>
          </wp:inline>
        </w:drawing>
      </w:r>
    </w:p>
    <w:p>
      <w:pPr>
        <w:ind w:firstLine="560" w:firstLineChars="200"/>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7 垛点区</w:t>
      </w:r>
      <w:r>
        <w:rPr>
          <w:rFonts w:ascii="Times New Roman" w:hAnsi="Times New Roman" w:eastAsia="楷体" w:cs="Times New Roman"/>
          <w:color w:val="auto"/>
          <w:sz w:val="28"/>
          <w:szCs w:val="28"/>
          <w:lang w:eastAsia="zh-CN"/>
        </w:rPr>
        <w:t>场地示意图</w:t>
      </w:r>
    </w:p>
    <w:p>
      <w:pPr>
        <w:pStyle w:val="25"/>
        <w:widowControl w:val="0"/>
        <w:tabs>
          <w:tab w:val="left" w:pos="93"/>
        </w:tabs>
        <w:kinsoku/>
        <w:topLinePunct/>
        <w:autoSpaceDE/>
        <w:autoSpaceDN/>
        <w:spacing w:line="560" w:lineRule="exact"/>
        <w:ind w:firstLine="640"/>
        <w:jc w:val="both"/>
        <w:textAlignment w:val="auto"/>
        <w:rPr>
          <w:rFonts w:hint="eastAsia" w:cs="Times New Roman" w:asciiTheme="minorEastAsia" w:hAnsiTheme="minorEastAsia" w:eastAsiaTheme="minorEastAsia"/>
          <w:color w:val="auto"/>
          <w:sz w:val="32"/>
          <w:szCs w:val="32"/>
          <w:lang w:eastAsia="zh-Hans"/>
        </w:rPr>
      </w:pPr>
      <w:r>
        <w:rPr>
          <w:rFonts w:hint="eastAsia" w:cs="Times New Roman" w:asciiTheme="minorEastAsia" w:hAnsiTheme="minorEastAsia" w:eastAsiaTheme="minorEastAsia"/>
          <w:color w:val="auto"/>
          <w:sz w:val="32"/>
          <w:szCs w:val="32"/>
          <w:lang w:eastAsia="zh-CN"/>
        </w:rPr>
        <w:t>4.堆</w:t>
      </w:r>
      <w:r>
        <w:rPr>
          <w:rFonts w:cs="Times New Roman" w:asciiTheme="minorEastAsia" w:hAnsiTheme="minorEastAsia" w:eastAsiaTheme="minorEastAsia"/>
          <w:color w:val="auto"/>
          <w:sz w:val="32"/>
          <w:szCs w:val="32"/>
          <w:lang w:eastAsia="zh-Hans"/>
        </w:rPr>
        <w:t>垛区</w:t>
      </w:r>
    </w:p>
    <w:p>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堆垛区内包含垛点区</w:t>
      </w:r>
      <w:r>
        <w:rPr>
          <w:rFonts w:cs="仿宋_GB2312" w:asciiTheme="minorEastAsia" w:hAnsiTheme="minorEastAsia" w:eastAsiaTheme="minorEastAsia"/>
          <w:sz w:val="32"/>
          <w:szCs w:val="32"/>
          <w:lang w:eastAsia="zh-CN" w:bidi="ar"/>
        </w:rPr>
        <w:t>（Ⅰ、Ⅱ、Ⅲ、Ⅳ、Ⅴ）</w:t>
      </w:r>
      <w:r>
        <w:rPr>
          <w:rFonts w:hint="eastAsia" w:cs="仿宋_GB2312" w:asciiTheme="minorEastAsia" w:hAnsiTheme="minorEastAsia" w:eastAsiaTheme="minorEastAsia"/>
          <w:sz w:val="32"/>
          <w:szCs w:val="32"/>
          <w:lang w:eastAsia="zh-CN" w:bidi="ar"/>
        </w:rPr>
        <w:t>。</w:t>
      </w:r>
    </w:p>
    <w:p>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小学组</w:t>
      </w:r>
      <w:r>
        <w:rPr>
          <w:rFonts w:cs="仿宋_GB2312" w:asciiTheme="minorEastAsia" w:hAnsiTheme="minorEastAsia" w:eastAsiaTheme="minorEastAsia"/>
          <w:sz w:val="32"/>
          <w:szCs w:val="32"/>
          <w:lang w:eastAsia="zh-CN" w:bidi="ar"/>
        </w:rPr>
        <w:t>垛点</w:t>
      </w:r>
      <w:r>
        <w:rPr>
          <w:rFonts w:hint="eastAsia" w:cs="仿宋_GB2312" w:asciiTheme="minorEastAsia" w:hAnsiTheme="minorEastAsia" w:eastAsiaTheme="minorEastAsia"/>
          <w:sz w:val="32"/>
          <w:szCs w:val="32"/>
          <w:lang w:eastAsia="zh-CN" w:bidi="ar"/>
        </w:rPr>
        <w:t>区</w:t>
      </w:r>
      <w:r>
        <w:rPr>
          <w:rFonts w:cs="仿宋_GB2312" w:asciiTheme="minorEastAsia" w:hAnsiTheme="minorEastAsia" w:eastAsiaTheme="minorEastAsia"/>
          <w:sz w:val="32"/>
          <w:szCs w:val="32"/>
          <w:lang w:eastAsia="zh-CN" w:bidi="ar"/>
        </w:rPr>
        <w:t>（Ⅰ、Ⅱ、Ⅲ、Ⅳ、Ⅴ）</w:t>
      </w:r>
      <w:r>
        <w:rPr>
          <w:rFonts w:hint="eastAsia" w:cs="仿宋_GB2312" w:asciiTheme="minorEastAsia" w:hAnsiTheme="minorEastAsia" w:eastAsiaTheme="minorEastAsia"/>
          <w:color w:val="auto"/>
          <w:sz w:val="32"/>
          <w:szCs w:val="32"/>
          <w:lang w:eastAsia="zh-CN"/>
        </w:rPr>
        <w:t>前虚线框内的颜色卡片在调试前抽签公布，如图8所示。</w:t>
      </w:r>
    </w:p>
    <w:p>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初中组与高中组</w:t>
      </w:r>
      <w:r>
        <w:rPr>
          <w:rFonts w:cs="仿宋_GB2312" w:asciiTheme="minorEastAsia" w:hAnsiTheme="minorEastAsia" w:eastAsiaTheme="minorEastAsia"/>
          <w:sz w:val="32"/>
          <w:szCs w:val="32"/>
          <w:lang w:eastAsia="zh-CN" w:bidi="ar"/>
        </w:rPr>
        <w:t>垛点</w:t>
      </w:r>
      <w:r>
        <w:rPr>
          <w:rFonts w:hint="eastAsia" w:cs="仿宋_GB2312" w:asciiTheme="minorEastAsia" w:hAnsiTheme="minorEastAsia" w:eastAsiaTheme="minorEastAsia"/>
          <w:sz w:val="32"/>
          <w:szCs w:val="32"/>
          <w:lang w:eastAsia="zh-CN" w:bidi="ar"/>
        </w:rPr>
        <w:t>区</w:t>
      </w:r>
      <w:r>
        <w:rPr>
          <w:rFonts w:cs="仿宋_GB2312" w:asciiTheme="minorEastAsia" w:hAnsiTheme="minorEastAsia" w:eastAsiaTheme="minorEastAsia"/>
          <w:sz w:val="32"/>
          <w:szCs w:val="32"/>
          <w:lang w:eastAsia="zh-CN" w:bidi="ar"/>
        </w:rPr>
        <w:t>（Ⅰ、Ⅱ、Ⅲ、Ⅳ、Ⅴ）</w:t>
      </w:r>
      <w:r>
        <w:rPr>
          <w:rFonts w:hint="eastAsia" w:cs="仿宋_GB2312" w:asciiTheme="minorEastAsia" w:hAnsiTheme="minorEastAsia" w:eastAsiaTheme="minorEastAsia"/>
          <w:color w:val="auto"/>
          <w:sz w:val="32"/>
          <w:szCs w:val="32"/>
          <w:lang w:eastAsia="zh-CN"/>
        </w:rPr>
        <w:t>前虚</w:t>
      </w:r>
      <w:r>
        <w:rPr>
          <w:rFonts w:hint="eastAsia" w:cs="仿宋_GB2312" w:asciiTheme="minorEastAsia" w:hAnsiTheme="minorEastAsia" w:eastAsiaTheme="minorEastAsia"/>
          <w:color w:val="000000" w:themeColor="text1"/>
          <w:sz w:val="32"/>
          <w:szCs w:val="32"/>
          <w:lang w:eastAsia="zh-CN"/>
          <w14:textFill>
            <w14:solidFill>
              <w14:schemeClr w14:val="tx1"/>
            </w14:solidFill>
          </w14:textFill>
        </w:rPr>
        <w:t>线框内的引导二维码在</w:t>
      </w:r>
      <w:r>
        <w:rPr>
          <w:rFonts w:hint="eastAsia" w:cs="仿宋_GB2312" w:asciiTheme="minorEastAsia" w:hAnsiTheme="minorEastAsia" w:eastAsiaTheme="minorEastAsia"/>
          <w:color w:val="auto"/>
          <w:sz w:val="32"/>
          <w:szCs w:val="32"/>
          <w:lang w:eastAsia="zh-CN"/>
        </w:rPr>
        <w:t>调试前抽签公布，如图9所示。</w:t>
      </w:r>
    </w:p>
    <w:p>
      <w:pPr>
        <w:jc w:val="center"/>
        <w:rPr>
          <w:rFonts w:eastAsiaTheme="minorEastAsia"/>
          <w:lang w:eastAsia="zh-CN"/>
        </w:rPr>
      </w:pPr>
      <w:r>
        <w:drawing>
          <wp:inline distT="0" distB="0" distL="0" distR="0">
            <wp:extent cx="2840990" cy="971550"/>
            <wp:effectExtent l="0" t="0" r="0" b="0"/>
            <wp:docPr id="116490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9072"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841137" cy="972000"/>
                    </a:xfrm>
                    <a:prstGeom prst="rect">
                      <a:avLst/>
                    </a:prstGeom>
                    <a:noFill/>
                    <a:ln>
                      <a:noFill/>
                    </a:ln>
                  </pic:spPr>
                </pic:pic>
              </a:graphicData>
            </a:graphic>
          </wp:inline>
        </w:drawing>
      </w:r>
    </w:p>
    <w:p>
      <w:pPr>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8</w:t>
      </w:r>
      <w:r>
        <w:rPr>
          <w:rFonts w:ascii="Times New Roman" w:hAnsi="Times New Roman" w:eastAsia="楷体" w:cs="Times New Roman"/>
          <w:color w:val="auto"/>
          <w:sz w:val="28"/>
          <w:szCs w:val="28"/>
          <w:lang w:eastAsia="zh-CN"/>
        </w:rPr>
        <w:t xml:space="preserve"> </w:t>
      </w:r>
      <w:r>
        <w:rPr>
          <w:rFonts w:hint="eastAsia" w:ascii="Times New Roman" w:hAnsi="Times New Roman" w:eastAsia="楷体" w:cs="Times New Roman"/>
          <w:color w:val="auto"/>
          <w:sz w:val="28"/>
          <w:szCs w:val="28"/>
          <w:lang w:eastAsia="zh-CN"/>
        </w:rPr>
        <w:t>小学组</w:t>
      </w:r>
      <w:r>
        <w:rPr>
          <w:rFonts w:ascii="Times New Roman" w:hAnsi="Times New Roman" w:eastAsia="楷体" w:cs="Times New Roman"/>
          <w:color w:val="auto"/>
          <w:sz w:val="28"/>
          <w:szCs w:val="28"/>
          <w:lang w:eastAsia="zh-CN"/>
        </w:rPr>
        <w:t>场地示意图</w:t>
      </w:r>
    </w:p>
    <w:p>
      <w:pPr>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drawing>
          <wp:inline distT="0" distB="0" distL="0" distR="0">
            <wp:extent cx="2821940" cy="963295"/>
            <wp:effectExtent l="0" t="0" r="0" b="8255"/>
            <wp:docPr id="13753165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316548"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839158" cy="969534"/>
                    </a:xfrm>
                    <a:prstGeom prst="rect">
                      <a:avLst/>
                    </a:prstGeom>
                    <a:noFill/>
                    <a:ln>
                      <a:noFill/>
                    </a:ln>
                  </pic:spPr>
                </pic:pic>
              </a:graphicData>
            </a:graphic>
          </wp:inline>
        </w:drawing>
      </w:r>
      <w:r>
        <w:rPr>
          <w:rFonts w:hint="eastAsia" w:ascii="Times New Roman" w:hAnsi="Times New Roman" w:eastAsia="楷体" w:cs="Times New Roman"/>
          <w:color w:val="auto"/>
          <w:sz w:val="28"/>
          <w:szCs w:val="28"/>
          <w:lang w:eastAsia="zh-CN"/>
        </w:rPr>
        <w:drawing>
          <wp:inline distT="0" distB="0" distL="0" distR="0">
            <wp:extent cx="2813050" cy="962660"/>
            <wp:effectExtent l="0" t="0" r="6350" b="8890"/>
            <wp:docPr id="43336880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368806" name="图片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818605" cy="964557"/>
                    </a:xfrm>
                    <a:prstGeom prst="rect">
                      <a:avLst/>
                    </a:prstGeom>
                    <a:noFill/>
                    <a:ln>
                      <a:noFill/>
                    </a:ln>
                  </pic:spPr>
                </pic:pic>
              </a:graphicData>
            </a:graphic>
          </wp:inline>
        </w:drawing>
      </w:r>
    </w:p>
    <w:p>
      <w:pPr>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9</w:t>
      </w:r>
      <w:r>
        <w:rPr>
          <w:rFonts w:ascii="Times New Roman" w:hAnsi="Times New Roman" w:eastAsia="楷体" w:cs="Times New Roman"/>
          <w:color w:val="auto"/>
          <w:sz w:val="28"/>
          <w:szCs w:val="28"/>
          <w:lang w:eastAsia="zh-CN"/>
        </w:rPr>
        <w:t xml:space="preserve"> </w:t>
      </w:r>
      <w:r>
        <w:rPr>
          <w:rFonts w:hint="eastAsia" w:ascii="Times New Roman" w:hAnsi="Times New Roman" w:eastAsia="楷体" w:cs="Times New Roman"/>
          <w:color w:val="auto"/>
          <w:sz w:val="28"/>
          <w:szCs w:val="28"/>
          <w:lang w:eastAsia="zh-CN"/>
        </w:rPr>
        <w:t>初高中组</w:t>
      </w:r>
      <w:r>
        <w:rPr>
          <w:rFonts w:ascii="Times New Roman" w:hAnsi="Times New Roman" w:eastAsia="楷体" w:cs="Times New Roman"/>
          <w:color w:val="auto"/>
          <w:sz w:val="28"/>
          <w:szCs w:val="28"/>
          <w:lang w:eastAsia="zh-CN"/>
        </w:rPr>
        <w:t>场地示意图</w:t>
      </w:r>
    </w:p>
    <w:p>
      <w:pPr>
        <w:ind w:firstLine="640" w:firstLineChars="200"/>
        <w:rPr>
          <w:rFonts w:hint="eastAsia" w:ascii="仿宋" w:hAnsi="仿宋" w:eastAsia="仿宋" w:cs="仿宋_GB2312"/>
          <w:color w:val="auto"/>
          <w:sz w:val="32"/>
          <w:szCs w:val="32"/>
          <w:lang w:eastAsia="zh-CN"/>
        </w:rPr>
      </w:pPr>
      <w:r>
        <w:rPr>
          <w:rFonts w:hint="eastAsia" w:cs="Times New Roman" w:asciiTheme="minorEastAsia" w:hAnsiTheme="minorEastAsia" w:eastAsiaTheme="minorEastAsia"/>
          <w:color w:val="auto"/>
          <w:sz w:val="32"/>
          <w:szCs w:val="32"/>
          <w:lang w:eastAsia="zh-CN"/>
        </w:rPr>
        <w:t>5.散货区A与散货区B</w:t>
      </w:r>
    </w:p>
    <w:p>
      <w:pPr>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散货区用于堆垛挑战任务2的货物。如图10所示。</w:t>
      </w:r>
    </w:p>
    <w:p>
      <w:pPr>
        <w:jc w:val="center"/>
        <w:rPr>
          <w:rFonts w:hint="eastAsia" w:cs="仿宋_GB2312"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drawing>
          <wp:inline distT="0" distB="0" distL="114300" distR="114300">
            <wp:extent cx="1600200" cy="657225"/>
            <wp:effectExtent l="0" t="0" r="0" b="3175"/>
            <wp:docPr id="24" name="图片 24" descr="921d1964-45ce-4bd4-92e1-c410f0c7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921d1964-45ce-4bd4-92e1-c410f0c72027"/>
                    <pic:cNvPicPr>
                      <a:picLocks noChangeAspect="1"/>
                    </pic:cNvPicPr>
                  </pic:nvPicPr>
                  <pic:blipFill>
                    <a:blip r:embed="rId18"/>
                    <a:stretch>
                      <a:fillRect/>
                    </a:stretch>
                  </pic:blipFill>
                  <pic:spPr>
                    <a:xfrm rot="10800000">
                      <a:off x="0" y="0"/>
                      <a:ext cx="1600200" cy="657225"/>
                    </a:xfrm>
                    <a:prstGeom prst="rect">
                      <a:avLst/>
                    </a:prstGeom>
                  </pic:spPr>
                </pic:pic>
              </a:graphicData>
            </a:graphic>
          </wp:inline>
        </w:drawing>
      </w:r>
      <w:r>
        <w:rPr>
          <w:rFonts w:hint="eastAsia" w:cs="Times New Roman" w:asciiTheme="minorEastAsia" w:hAnsiTheme="minorEastAsia" w:eastAsiaTheme="minorEastAsia"/>
          <w:color w:val="auto"/>
          <w:sz w:val="32"/>
          <w:szCs w:val="32"/>
          <w:lang w:eastAsia="zh-CN"/>
        </w:rPr>
        <w:drawing>
          <wp:inline distT="0" distB="0" distL="114300" distR="114300">
            <wp:extent cx="1600200" cy="640715"/>
            <wp:effectExtent l="0" t="0" r="0" b="6985"/>
            <wp:docPr id="23" name="图片 23" descr="fdfbdf42-8716-4886-8576-d3fd6e8e3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fdfbdf42-8716-4886-8576-d3fd6e8e3630"/>
                    <pic:cNvPicPr>
                      <a:picLocks noChangeAspect="1"/>
                    </pic:cNvPicPr>
                  </pic:nvPicPr>
                  <pic:blipFill>
                    <a:blip r:embed="rId19"/>
                    <a:stretch>
                      <a:fillRect/>
                    </a:stretch>
                  </pic:blipFill>
                  <pic:spPr>
                    <a:xfrm>
                      <a:off x="0" y="0"/>
                      <a:ext cx="1600200" cy="640715"/>
                    </a:xfrm>
                    <a:prstGeom prst="rect">
                      <a:avLst/>
                    </a:prstGeom>
                  </pic:spPr>
                </pic:pic>
              </a:graphicData>
            </a:graphic>
          </wp:inline>
        </w:drawing>
      </w:r>
    </w:p>
    <w:p>
      <w:pPr>
        <w:spacing w:line="560" w:lineRule="exact"/>
        <w:jc w:val="center"/>
        <w:rPr>
          <w:rFonts w:hint="eastAsia" w:cs="Times New Roman" w:asciiTheme="minorEastAsia" w:hAnsiTheme="minorEastAsia" w:eastAsiaTheme="minorEastAsia"/>
          <w:color w:val="auto"/>
          <w:sz w:val="32"/>
          <w:szCs w:val="32"/>
          <w:lang w:eastAsia="zh-Hans"/>
        </w:rPr>
      </w:pP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10</w:t>
      </w:r>
      <w:r>
        <w:rPr>
          <w:rFonts w:ascii="Times New Roman" w:hAnsi="Times New Roman" w:eastAsia="楷体" w:cs="Times New Roman"/>
          <w:color w:val="auto"/>
          <w:sz w:val="28"/>
          <w:szCs w:val="28"/>
          <w:lang w:eastAsia="zh-CN"/>
        </w:rPr>
        <w:t xml:space="preserve"> </w:t>
      </w:r>
      <w:r>
        <w:rPr>
          <w:rFonts w:hint="eastAsia" w:ascii="Times New Roman" w:hAnsi="Times New Roman" w:eastAsia="楷体" w:cs="Times New Roman"/>
          <w:color w:val="auto"/>
          <w:sz w:val="28"/>
          <w:szCs w:val="28"/>
          <w:lang w:eastAsia="zh-CN"/>
        </w:rPr>
        <w:t>散货区A与散货区B</w:t>
      </w:r>
      <w:r>
        <w:rPr>
          <w:rFonts w:ascii="Times New Roman" w:hAnsi="Times New Roman" w:eastAsia="楷体" w:cs="Times New Roman"/>
          <w:color w:val="auto"/>
          <w:sz w:val="28"/>
          <w:szCs w:val="28"/>
          <w:lang w:eastAsia="zh-CN"/>
        </w:rPr>
        <w:t>场地示意图</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（五）</w:t>
      </w:r>
      <w:r>
        <w:rPr>
          <w:rFonts w:cs="Times New Roman" w:asciiTheme="minorEastAsia" w:hAnsiTheme="minorEastAsia" w:eastAsiaTheme="minorEastAsia"/>
          <w:color w:val="auto"/>
          <w:sz w:val="32"/>
          <w:szCs w:val="32"/>
          <w:lang w:eastAsia="zh-Hans"/>
        </w:rPr>
        <w:t>任务</w:t>
      </w:r>
      <w:r>
        <w:rPr>
          <w:rFonts w:hint="eastAsia" w:cs="Times New Roman" w:asciiTheme="minorEastAsia" w:hAnsiTheme="minorEastAsia" w:eastAsiaTheme="minorEastAsia"/>
          <w:color w:val="auto"/>
          <w:sz w:val="32"/>
          <w:szCs w:val="32"/>
          <w:lang w:eastAsia="zh-CN"/>
        </w:rPr>
        <w:t>道具</w:t>
      </w:r>
    </w:p>
    <w:p>
      <w:pPr>
        <w:pStyle w:val="25"/>
        <w:widowControl w:val="0"/>
        <w:tabs>
          <w:tab w:val="left" w:pos="1060"/>
        </w:tabs>
        <w:kinsoku/>
        <w:topLinePunct/>
        <w:autoSpaceDE/>
        <w:autoSpaceDN/>
        <w:spacing w:line="560" w:lineRule="exact"/>
        <w:ind w:left="420" w:leftChars="200" w:firstLine="320" w:firstLineChars="100"/>
        <w:jc w:val="both"/>
        <w:textAlignment w:val="auto"/>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1.小学组“货物”</w:t>
      </w:r>
    </w:p>
    <w:p>
      <w:pPr>
        <w:spacing w:line="560" w:lineRule="exact"/>
        <w:ind w:firstLine="640" w:firstLineChars="200"/>
        <w:jc w:val="both"/>
        <w:rPr>
          <w:rFonts w:hint="eastAsia" w:cs="仿宋_GB2312" w:asciiTheme="minorEastAsia" w:hAnsiTheme="minorEastAsia" w:eastAsiaTheme="minorEastAsia"/>
          <w:color w:val="0000FF"/>
          <w:sz w:val="32"/>
          <w:szCs w:val="32"/>
          <w:lang w:eastAsia="zh-CN"/>
        </w:rPr>
      </w:pPr>
      <w:r>
        <w:rPr>
          <w:rFonts w:hint="eastAsia" w:cs="仿宋_GB2312" w:asciiTheme="minorEastAsia" w:hAnsiTheme="minorEastAsia" w:eastAsiaTheme="minorEastAsia"/>
          <w:color w:val="auto"/>
          <w:sz w:val="32"/>
          <w:szCs w:val="32"/>
          <w:lang w:eastAsia="zh-CN"/>
        </w:rPr>
        <w:t>任务中的“货物”为棱长约</w:t>
      </w:r>
      <w:r>
        <w:rPr>
          <w:rFonts w:cs="仿宋_GB2312" w:asciiTheme="minorEastAsia" w:hAnsiTheme="minorEastAsia" w:eastAsiaTheme="minorEastAsia"/>
          <w:color w:val="auto"/>
          <w:sz w:val="32"/>
          <w:szCs w:val="32"/>
          <w:lang w:eastAsia="zh-CN"/>
        </w:rPr>
        <w:t>40mm</w:t>
      </w:r>
      <w:r>
        <w:rPr>
          <w:rFonts w:hint="eastAsia" w:cs="仿宋_GB2312" w:asciiTheme="minorEastAsia" w:hAnsiTheme="minorEastAsia" w:eastAsiaTheme="minorEastAsia"/>
          <w:color w:val="auto"/>
          <w:sz w:val="32"/>
          <w:szCs w:val="32"/>
          <w:lang w:eastAsia="zh-CN"/>
        </w:rPr>
        <w:t>的立方体，材质为EVA泡沫，重量约3g，颜色及参考色值分别为红色（</w:t>
      </w:r>
      <w:r>
        <w:rPr>
          <w:rFonts w:cs="仿宋_GB2312" w:asciiTheme="minorEastAsia" w:hAnsiTheme="minorEastAsia" w:eastAsiaTheme="minorEastAsia"/>
          <w:color w:val="auto"/>
          <w:sz w:val="32"/>
          <w:szCs w:val="32"/>
          <w:lang w:eastAsia="zh-CN"/>
        </w:rPr>
        <w:t>C0M100Y100K0</w:t>
      </w:r>
      <w:r>
        <w:rPr>
          <w:rFonts w:hint="eastAsia" w:cs="仿宋_GB2312" w:asciiTheme="minorEastAsia" w:hAnsiTheme="minorEastAsia" w:eastAsiaTheme="minorEastAsia"/>
          <w:color w:val="auto"/>
          <w:sz w:val="32"/>
          <w:szCs w:val="32"/>
          <w:lang w:eastAsia="zh-CN"/>
        </w:rPr>
        <w:t>）、黄色（</w:t>
      </w:r>
      <w:r>
        <w:rPr>
          <w:rFonts w:cs="仿宋_GB2312" w:asciiTheme="minorEastAsia" w:hAnsiTheme="minorEastAsia" w:eastAsiaTheme="minorEastAsia"/>
          <w:color w:val="auto"/>
          <w:sz w:val="32"/>
          <w:szCs w:val="32"/>
          <w:lang w:eastAsia="zh-CN"/>
        </w:rPr>
        <w:t>C0M0Y100K0</w:t>
      </w:r>
      <w:r>
        <w:rPr>
          <w:rFonts w:hint="eastAsia" w:cs="仿宋_GB2312" w:asciiTheme="minorEastAsia" w:hAnsiTheme="minorEastAsia" w:eastAsiaTheme="minorEastAsia"/>
          <w:color w:val="auto"/>
          <w:sz w:val="32"/>
          <w:szCs w:val="32"/>
          <w:lang w:eastAsia="zh-CN"/>
        </w:rPr>
        <w:t>）、橙色（</w:t>
      </w:r>
      <w:r>
        <w:rPr>
          <w:rFonts w:cs="仿宋_GB2312" w:asciiTheme="minorEastAsia" w:hAnsiTheme="minorEastAsia" w:eastAsiaTheme="minorEastAsia"/>
          <w:color w:val="auto"/>
          <w:sz w:val="32"/>
          <w:szCs w:val="32"/>
          <w:lang w:eastAsia="zh-CN"/>
        </w:rPr>
        <w:t>C0M50 Y100K0</w:t>
      </w:r>
      <w:r>
        <w:rPr>
          <w:rFonts w:hint="eastAsia" w:cs="仿宋_GB2312" w:asciiTheme="minorEastAsia" w:hAnsiTheme="minorEastAsia" w:eastAsiaTheme="minorEastAsia"/>
          <w:color w:val="auto"/>
          <w:sz w:val="32"/>
          <w:szCs w:val="32"/>
          <w:lang w:eastAsia="zh-CN"/>
        </w:rPr>
        <w:t>）、绿色（</w:t>
      </w:r>
      <w:r>
        <w:rPr>
          <w:rFonts w:cs="仿宋_GB2312" w:asciiTheme="minorEastAsia" w:hAnsiTheme="minorEastAsia" w:eastAsiaTheme="minorEastAsia"/>
          <w:color w:val="auto"/>
          <w:sz w:val="32"/>
          <w:szCs w:val="32"/>
          <w:lang w:eastAsia="zh-CN"/>
        </w:rPr>
        <w:t>C80M0Y100K0</w:t>
      </w:r>
      <w:r>
        <w:rPr>
          <w:rFonts w:hint="eastAsia" w:cs="仿宋_GB2312" w:asciiTheme="minorEastAsia" w:hAnsiTheme="minorEastAsia" w:eastAsiaTheme="minorEastAsia"/>
          <w:color w:val="auto"/>
          <w:sz w:val="32"/>
          <w:szCs w:val="32"/>
          <w:lang w:eastAsia="zh-CN"/>
        </w:rPr>
        <w:t>）、黑色（</w:t>
      </w:r>
      <w:r>
        <w:rPr>
          <w:rFonts w:cs="仿宋_GB2312" w:asciiTheme="minorEastAsia" w:hAnsiTheme="minorEastAsia" w:eastAsiaTheme="minorEastAsia"/>
          <w:color w:val="auto"/>
          <w:sz w:val="32"/>
          <w:szCs w:val="32"/>
          <w:lang w:eastAsia="zh-CN"/>
        </w:rPr>
        <w:t>C0M0Y0K100</w:t>
      </w:r>
      <w:r>
        <w:rPr>
          <w:rFonts w:hint="eastAsia" w:cs="仿宋_GB2312" w:asciiTheme="minorEastAsia" w:hAnsiTheme="minorEastAsia" w:eastAsiaTheme="minorEastAsia"/>
          <w:color w:val="auto"/>
          <w:sz w:val="32"/>
          <w:szCs w:val="32"/>
          <w:lang w:eastAsia="zh-CN"/>
        </w:rPr>
        <w:t>），如图11所示。</w:t>
      </w:r>
    </w:p>
    <w:p>
      <w:pPr>
        <w:ind w:firstLine="640" w:firstLineChars="200"/>
        <w:rPr>
          <w:rFonts w:hint="eastAsia" w:ascii="仿宋" w:hAnsi="仿宋" w:eastAsia="仿宋" w:cs="仿宋_GB2312"/>
          <w:color w:val="auto"/>
          <w:sz w:val="32"/>
          <w:szCs w:val="32"/>
          <w:lang w:eastAsia="zh-CN"/>
        </w:rPr>
      </w:pPr>
      <w:r>
        <w:rPr>
          <w:rFonts w:hint="eastAsia" w:ascii="仿宋" w:hAnsi="仿宋" w:eastAsia="仿宋" w:cs="仿宋_GB2312"/>
          <w:color w:val="auto"/>
          <w:sz w:val="32"/>
          <w:szCs w:val="32"/>
          <w:lang w:eastAsia="zh-CN"/>
        </w:rPr>
        <w:t xml:space="preserve">          </w:t>
      </w:r>
      <w:r>
        <w:rPr>
          <w:rFonts w:hint="eastAsia" w:ascii="仿宋" w:hAnsi="仿宋" w:eastAsia="仿宋" w:cs="仿宋_GB2312"/>
          <w:color w:val="auto"/>
          <w:sz w:val="32"/>
          <w:szCs w:val="32"/>
          <w:lang w:eastAsia="zh-CN"/>
        </w:rPr>
        <w:drawing>
          <wp:inline distT="0" distB="0" distL="114300" distR="114300">
            <wp:extent cx="2828925" cy="542925"/>
            <wp:effectExtent l="0" t="0" r="3175" b="3175"/>
            <wp:docPr id="32" name="图片 32" descr="992bc38b-a71d-42e5-bd05-60fc34779c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992bc38b-a71d-42e5-bd05-60fc34779c15"/>
                    <pic:cNvPicPr>
                      <a:picLocks noChangeAspect="1"/>
                    </pic:cNvPicPr>
                  </pic:nvPicPr>
                  <pic:blipFill>
                    <a:blip r:embed="rId20"/>
                    <a:stretch>
                      <a:fillRect/>
                    </a:stretch>
                  </pic:blipFill>
                  <pic:spPr>
                    <a:xfrm>
                      <a:off x="0" y="0"/>
                      <a:ext cx="2828925" cy="542925"/>
                    </a:xfrm>
                    <a:prstGeom prst="rect">
                      <a:avLst/>
                    </a:prstGeom>
                  </pic:spPr>
                </pic:pic>
              </a:graphicData>
            </a:graphic>
          </wp:inline>
        </w:drawing>
      </w:r>
    </w:p>
    <w:p>
      <w:pPr>
        <w:spacing w:line="560" w:lineRule="exact"/>
        <w:ind w:firstLine="2800" w:firstLineChars="1000"/>
        <w:jc w:val="both"/>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11</w:t>
      </w:r>
      <w:r>
        <w:rPr>
          <w:rFonts w:ascii="Times New Roman" w:hAnsi="Times New Roman" w:eastAsia="楷体" w:cs="Times New Roman"/>
          <w:color w:val="auto"/>
          <w:sz w:val="28"/>
          <w:szCs w:val="28"/>
          <w:lang w:eastAsia="zh-CN"/>
        </w:rPr>
        <w:t xml:space="preserve"> </w:t>
      </w:r>
      <w:r>
        <w:rPr>
          <w:rFonts w:hint="eastAsia" w:ascii="Times New Roman" w:hAnsi="Times New Roman" w:eastAsia="楷体" w:cs="Times New Roman"/>
          <w:color w:val="auto"/>
          <w:sz w:val="28"/>
          <w:szCs w:val="28"/>
          <w:lang w:eastAsia="zh-CN"/>
        </w:rPr>
        <w:t>小学组“货物”</w:t>
      </w:r>
      <w:r>
        <w:rPr>
          <w:rFonts w:ascii="Times New Roman" w:hAnsi="Times New Roman" w:eastAsia="楷体" w:cs="Times New Roman"/>
          <w:color w:val="auto"/>
          <w:sz w:val="28"/>
          <w:szCs w:val="28"/>
          <w:lang w:eastAsia="zh-CN"/>
        </w:rPr>
        <w:t>示意图</w:t>
      </w:r>
    </w:p>
    <w:p>
      <w:pPr>
        <w:pStyle w:val="25"/>
        <w:widowControl w:val="0"/>
        <w:tabs>
          <w:tab w:val="left" w:pos="1060"/>
        </w:tabs>
        <w:kinsoku/>
        <w:topLinePunct/>
        <w:autoSpaceDE/>
        <w:autoSpaceDN/>
        <w:spacing w:line="560" w:lineRule="exact"/>
        <w:ind w:left="420" w:leftChars="200" w:firstLine="320" w:firstLineChars="100"/>
        <w:jc w:val="both"/>
        <w:textAlignment w:val="auto"/>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2.初高中组“货物”</w:t>
      </w:r>
    </w:p>
    <w:p>
      <w:pPr>
        <w:spacing w:line="560" w:lineRule="exact"/>
        <w:ind w:firstLine="640" w:firstLineChars="200"/>
        <w:jc w:val="both"/>
        <w:rPr>
          <w:rFonts w:hint="eastAsia" w:cs="仿宋_GB2312" w:asciiTheme="minorEastAsia" w:hAnsiTheme="minorEastAsia" w:eastAsiaTheme="minorEastAsia"/>
          <w:color w:val="0000FF"/>
          <w:sz w:val="32"/>
          <w:szCs w:val="32"/>
          <w:lang w:eastAsia="zh-CN"/>
        </w:rPr>
      </w:pPr>
      <w:r>
        <w:rPr>
          <w:rFonts w:hint="eastAsia" w:cs="仿宋_GB2312" w:asciiTheme="minorEastAsia" w:hAnsiTheme="minorEastAsia" w:eastAsiaTheme="minorEastAsia"/>
          <w:color w:val="auto"/>
          <w:sz w:val="32"/>
          <w:szCs w:val="32"/>
          <w:lang w:eastAsia="zh-CN"/>
        </w:rPr>
        <w:t>任务中的“货物”为棱长约</w:t>
      </w:r>
      <w:r>
        <w:rPr>
          <w:rFonts w:cs="仿宋_GB2312" w:asciiTheme="minorEastAsia" w:hAnsiTheme="minorEastAsia" w:eastAsiaTheme="minorEastAsia"/>
          <w:color w:val="auto"/>
          <w:sz w:val="32"/>
          <w:szCs w:val="32"/>
          <w:lang w:eastAsia="zh-CN"/>
        </w:rPr>
        <w:t>40mm</w:t>
      </w:r>
      <w:r>
        <w:rPr>
          <w:rFonts w:hint="eastAsia" w:cs="仿宋_GB2312" w:asciiTheme="minorEastAsia" w:hAnsiTheme="minorEastAsia" w:eastAsiaTheme="minorEastAsia"/>
          <w:color w:val="auto"/>
          <w:sz w:val="32"/>
          <w:szCs w:val="32"/>
          <w:lang w:eastAsia="zh-CN"/>
        </w:rPr>
        <w:t>的黄色和黑色立方体，材质为EVA泡沫，重量约3g</w:t>
      </w:r>
      <w:r>
        <w:rPr>
          <w:rFonts w:hint="eastAsia" w:ascii="Times New Roman" w:hAnsi="Times New Roman" w:cs="Times New Roman" w:eastAsiaTheme="minorEastAsia"/>
          <w:color w:val="auto"/>
          <w:sz w:val="32"/>
          <w:szCs w:val="32"/>
          <w:lang w:eastAsia="zh-CN"/>
        </w:rPr>
        <w:t>，</w:t>
      </w:r>
      <w:r>
        <w:rPr>
          <w:rFonts w:hint="eastAsia" w:cs="仿宋_GB2312" w:asciiTheme="minorEastAsia" w:hAnsiTheme="minorEastAsia" w:eastAsiaTheme="minorEastAsia"/>
          <w:color w:val="auto"/>
          <w:sz w:val="32"/>
          <w:szCs w:val="32"/>
          <w:lang w:eastAsia="zh-CN"/>
        </w:rPr>
        <w:t>颜色及参考色值分别为（</w:t>
      </w:r>
      <w:r>
        <w:rPr>
          <w:rFonts w:cs="仿宋_GB2312" w:asciiTheme="minorEastAsia" w:hAnsiTheme="minorEastAsia" w:eastAsiaTheme="minorEastAsia"/>
          <w:color w:val="auto"/>
          <w:sz w:val="32"/>
          <w:szCs w:val="32"/>
          <w:lang w:eastAsia="zh-CN"/>
        </w:rPr>
        <w:t>C0M0Y100K0</w:t>
      </w:r>
      <w:r>
        <w:rPr>
          <w:rFonts w:hint="eastAsia" w:cs="仿宋_GB2312" w:asciiTheme="minorEastAsia" w:hAnsiTheme="minorEastAsia" w:eastAsiaTheme="minorEastAsia"/>
          <w:color w:val="auto"/>
          <w:sz w:val="32"/>
          <w:szCs w:val="32"/>
          <w:lang w:eastAsia="zh-CN"/>
        </w:rPr>
        <w:t>）和（</w:t>
      </w:r>
      <w:r>
        <w:rPr>
          <w:rFonts w:cs="仿宋_GB2312" w:asciiTheme="minorEastAsia" w:hAnsiTheme="minorEastAsia" w:eastAsiaTheme="minorEastAsia"/>
          <w:color w:val="auto"/>
          <w:sz w:val="32"/>
          <w:szCs w:val="32"/>
          <w:lang w:eastAsia="zh-CN"/>
        </w:rPr>
        <w:t>C0M0Y0K100</w:t>
      </w:r>
      <w:r>
        <w:rPr>
          <w:rFonts w:hint="eastAsia" w:cs="仿宋_GB2312" w:asciiTheme="minorEastAsia" w:hAnsiTheme="minorEastAsia" w:eastAsiaTheme="minorEastAsia"/>
          <w:color w:val="auto"/>
          <w:sz w:val="32"/>
          <w:szCs w:val="32"/>
          <w:lang w:eastAsia="zh-CN"/>
        </w:rPr>
        <w:t>）。在黄色立方体的“货物”顶部及侧面分别粘贴</w:t>
      </w:r>
      <w:r>
        <w:rPr>
          <w:rFonts w:cs="仿宋_GB2312" w:asciiTheme="minorEastAsia" w:hAnsiTheme="minorEastAsia" w:eastAsiaTheme="minorEastAsia"/>
          <w:color w:val="auto"/>
          <w:sz w:val="32"/>
          <w:szCs w:val="32"/>
          <w:lang w:eastAsia="zh-CN"/>
        </w:rPr>
        <w:t>15mm</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15mm</w:t>
      </w:r>
      <w:r>
        <w:rPr>
          <w:rFonts w:hint="eastAsia" w:cs="仿宋_GB2312" w:asciiTheme="minorEastAsia" w:hAnsiTheme="minorEastAsia" w:eastAsiaTheme="minorEastAsia"/>
          <w:color w:val="auto"/>
          <w:sz w:val="32"/>
          <w:szCs w:val="32"/>
          <w:lang w:eastAsia="zh-CN"/>
        </w:rPr>
        <w:t>的</w:t>
      </w:r>
      <w:r>
        <w:rPr>
          <w:rFonts w:cs="仿宋_GB2312" w:asciiTheme="minorEastAsia" w:hAnsiTheme="minorEastAsia" w:eastAsiaTheme="minorEastAsia"/>
          <w:color w:val="auto"/>
          <w:sz w:val="32"/>
          <w:szCs w:val="32"/>
          <w:lang w:eastAsia="zh-CN"/>
        </w:rPr>
        <w:t>AprilTag</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36h11</w:t>
      </w:r>
      <w:r>
        <w:rPr>
          <w:rFonts w:hint="eastAsia" w:cs="仿宋_GB2312" w:asciiTheme="minorEastAsia" w:hAnsiTheme="minorEastAsia" w:eastAsiaTheme="minorEastAsia"/>
          <w:color w:val="auto"/>
          <w:sz w:val="32"/>
          <w:szCs w:val="32"/>
          <w:lang w:eastAsia="zh-CN"/>
        </w:rPr>
        <w:t>标准）二维码标签</w:t>
      </w:r>
      <w:r>
        <w:rPr>
          <w:rFonts w:hint="eastAsia" w:cs="仿宋_GB2312" w:asciiTheme="minorEastAsia" w:hAnsiTheme="minorEastAsia" w:eastAsiaTheme="minorEastAsia"/>
          <w:color w:val="000000" w:themeColor="text1"/>
          <w:sz w:val="32"/>
          <w:szCs w:val="32"/>
          <w:lang w:eastAsia="zh-CN"/>
          <w14:textFill>
            <w14:solidFill>
              <w14:schemeClr w14:val="tx1"/>
            </w14:solidFill>
          </w14:textFill>
        </w:rPr>
        <w:t>，</w:t>
      </w:r>
      <w:r>
        <w:rPr>
          <w:rFonts w:hint="eastAsia" w:cs="仿宋_GB2312" w:asciiTheme="minorEastAsia" w:hAnsiTheme="minorEastAsia" w:eastAsiaTheme="minorEastAsia"/>
          <w:color w:val="auto"/>
          <w:sz w:val="32"/>
          <w:szCs w:val="32"/>
          <w:lang w:eastAsia="zh-CN"/>
        </w:rPr>
        <w:t>如图12所示。</w:t>
      </w:r>
    </w:p>
    <w:p>
      <w:pPr>
        <w:jc w:val="center"/>
        <w:rPr>
          <w:rFonts w:ascii="Times New Roman" w:hAnsi="Times New Roman" w:eastAsia="仿宋_GB2312" w:cs="Times New Roman"/>
          <w:color w:val="auto"/>
          <w:sz w:val="32"/>
          <w:szCs w:val="32"/>
          <w:lang w:eastAsia="zh-CN"/>
        </w:rPr>
      </w:pPr>
      <w:r>
        <w:rPr>
          <w:rFonts w:ascii="Times New Roman" w:hAnsi="Times New Roman" w:eastAsia="仿宋_GB2312" w:cs="Times New Roman"/>
          <w:color w:val="auto"/>
          <w:sz w:val="32"/>
          <w:szCs w:val="32"/>
          <w:lang w:eastAsia="zh-CN"/>
        </w:rPr>
        <w:drawing>
          <wp:inline distT="0" distB="0" distL="114300" distR="114300">
            <wp:extent cx="866140" cy="660400"/>
            <wp:effectExtent l="0" t="0" r="10160" b="0"/>
            <wp:docPr id="44" name="图片 44" descr="0c11c674-134c-4061-a651-f36b21209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0c11c674-134c-4061-a651-f36b21209431"/>
                    <pic:cNvPicPr>
                      <a:picLocks noChangeAspect="1"/>
                    </pic:cNvPicPr>
                  </pic:nvPicPr>
                  <pic:blipFill>
                    <a:blip r:embed="rId21"/>
                    <a:srcRect l="11555" r="62425"/>
                    <a:stretch>
                      <a:fillRect/>
                    </a:stretch>
                  </pic:blipFill>
                  <pic:spPr>
                    <a:xfrm>
                      <a:off x="0" y="0"/>
                      <a:ext cx="866140" cy="660400"/>
                    </a:xfrm>
                    <a:prstGeom prst="rect">
                      <a:avLst/>
                    </a:prstGeom>
                  </pic:spPr>
                </pic:pic>
              </a:graphicData>
            </a:graphic>
          </wp:inline>
        </w:drawing>
      </w:r>
      <w:r>
        <w:rPr>
          <w:rFonts w:ascii="Times New Roman" w:hAnsi="Times New Roman" w:eastAsia="仿宋_GB2312" w:cs="Times New Roman"/>
          <w:color w:val="auto"/>
          <w:sz w:val="32"/>
          <w:szCs w:val="32"/>
          <w:lang w:eastAsia="zh-CN"/>
        </w:rPr>
        <w:drawing>
          <wp:inline distT="0" distB="0" distL="114300" distR="114300">
            <wp:extent cx="1021715" cy="624205"/>
            <wp:effectExtent l="0" t="0" r="6985" b="10795"/>
            <wp:docPr id="46" name="图片 46" descr="0c11c674-134c-4061-a651-f36b21209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0c11c674-134c-4061-a651-f36b21209431"/>
                    <pic:cNvPicPr>
                      <a:picLocks noChangeAspect="1"/>
                    </pic:cNvPicPr>
                  </pic:nvPicPr>
                  <pic:blipFill>
                    <a:blip r:embed="rId21"/>
                    <a:srcRect l="63458" r="4081"/>
                    <a:stretch>
                      <a:fillRect/>
                    </a:stretch>
                  </pic:blipFill>
                  <pic:spPr>
                    <a:xfrm>
                      <a:off x="0" y="0"/>
                      <a:ext cx="1021715" cy="624205"/>
                    </a:xfrm>
                    <a:prstGeom prst="rect">
                      <a:avLst/>
                    </a:prstGeom>
                  </pic:spPr>
                </pic:pic>
              </a:graphicData>
            </a:graphic>
          </wp:inline>
        </w:drawing>
      </w:r>
    </w:p>
    <w:p>
      <w:pPr>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t>图</w:t>
      </w:r>
      <w:r>
        <w:rPr>
          <w:rFonts w:hint="eastAsia" w:ascii="Times New Roman" w:hAnsi="Times New Roman" w:eastAsia="楷体" w:cs="Times New Roman"/>
          <w:color w:val="auto"/>
          <w:sz w:val="28"/>
          <w:szCs w:val="28"/>
          <w:lang w:eastAsia="zh-CN"/>
        </w:rPr>
        <w:t>12</w:t>
      </w:r>
      <w:r>
        <w:rPr>
          <w:rFonts w:ascii="Times New Roman" w:hAnsi="Times New Roman" w:eastAsia="楷体" w:cs="Times New Roman"/>
          <w:color w:val="auto"/>
          <w:sz w:val="28"/>
          <w:szCs w:val="28"/>
          <w:lang w:eastAsia="zh-CN"/>
        </w:rPr>
        <w:t xml:space="preserve"> </w:t>
      </w:r>
      <w:r>
        <w:rPr>
          <w:rFonts w:hint="eastAsia" w:ascii="Times New Roman" w:hAnsi="Times New Roman" w:eastAsia="楷体" w:cs="Times New Roman"/>
          <w:color w:val="auto"/>
          <w:sz w:val="28"/>
          <w:szCs w:val="28"/>
          <w:lang w:eastAsia="zh-CN"/>
        </w:rPr>
        <w:t>初高中组“货物”</w:t>
      </w:r>
      <w:r>
        <w:rPr>
          <w:rFonts w:ascii="Times New Roman" w:hAnsi="Times New Roman" w:eastAsia="楷体" w:cs="Times New Roman"/>
          <w:color w:val="auto"/>
          <w:sz w:val="28"/>
          <w:szCs w:val="28"/>
          <w:lang w:eastAsia="zh-CN"/>
        </w:rPr>
        <w:t>示意图</w:t>
      </w:r>
    </w:p>
    <w:p>
      <w:pPr>
        <w:pStyle w:val="25"/>
        <w:widowControl w:val="0"/>
        <w:tabs>
          <w:tab w:val="left" w:pos="1060"/>
        </w:tabs>
        <w:kinsoku/>
        <w:topLinePunct/>
        <w:autoSpaceDE/>
        <w:autoSpaceDN/>
        <w:spacing w:line="560" w:lineRule="exact"/>
        <w:ind w:left="420" w:leftChars="200" w:firstLine="320" w:firstLineChars="100"/>
        <w:jc w:val="both"/>
        <w:textAlignment w:val="auto"/>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3</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托盘</w:t>
      </w:r>
    </w:p>
    <w:p>
      <w:pPr>
        <w:spacing w:line="560" w:lineRule="exact"/>
        <w:ind w:firstLine="640" w:firstLineChars="200"/>
        <w:jc w:val="both"/>
        <w:rPr>
          <w:rFonts w:hint="eastAsia" w:cs="仿宋_GB2312" w:asciiTheme="minorEastAsia" w:hAnsiTheme="minorEastAsia" w:eastAsiaTheme="minorEastAsia"/>
          <w:b/>
          <w:bCs/>
          <w:color w:val="auto"/>
          <w:sz w:val="32"/>
          <w:szCs w:val="32"/>
          <w:lang w:eastAsia="zh-CN"/>
        </w:rPr>
      </w:pPr>
      <w:r>
        <w:rPr>
          <w:rFonts w:hint="eastAsia" w:cs="Times New Roman" w:asciiTheme="minorEastAsia" w:hAnsiTheme="minorEastAsia" w:eastAsiaTheme="minorEastAsia"/>
          <w:color w:val="auto"/>
          <w:sz w:val="32"/>
          <w:szCs w:val="32"/>
          <w:lang w:eastAsia="zh-CN"/>
        </w:rPr>
        <w:t>托盘</w:t>
      </w:r>
      <w:r>
        <w:rPr>
          <w:rFonts w:hint="eastAsia" w:cs="仿宋_GB2312" w:asciiTheme="minorEastAsia" w:hAnsiTheme="minorEastAsia" w:eastAsiaTheme="minorEastAsia"/>
          <w:color w:val="auto"/>
          <w:sz w:val="32"/>
          <w:szCs w:val="32"/>
          <w:lang w:eastAsia="zh-CN"/>
        </w:rPr>
        <w:t>尺寸</w:t>
      </w:r>
      <w:r>
        <w:rPr>
          <w:rFonts w:hint="eastAsia" w:cs="Times New Roman" w:asciiTheme="minorEastAsia" w:hAnsiTheme="minorEastAsia" w:eastAsiaTheme="minorEastAsia"/>
          <w:color w:val="auto"/>
          <w:sz w:val="32"/>
          <w:szCs w:val="32"/>
          <w:lang w:eastAsia="zh-CN"/>
        </w:rPr>
        <w:t>以教育部教育技术与资源发展中心提供的</w:t>
      </w:r>
      <w:r>
        <w:rPr>
          <w:rFonts w:hint="eastAsia" w:cs="Times New Roman" w:asciiTheme="minorEastAsia" w:hAnsiTheme="minorEastAsia" w:eastAsiaTheme="minorEastAsia"/>
          <w:color w:val="000000" w:themeColor="text1"/>
          <w:sz w:val="32"/>
          <w:szCs w:val="32"/>
          <w:lang w:eastAsia="zh-CN"/>
          <w14:textFill>
            <w14:solidFill>
              <w14:schemeClr w14:val="tx1"/>
            </w14:solidFill>
          </w14:textFill>
        </w:rPr>
        <w:t>几何网格文</w:t>
      </w:r>
      <w:r>
        <w:rPr>
          <w:rFonts w:hint="eastAsia" w:cs="Times New Roman" w:asciiTheme="minorEastAsia" w:hAnsiTheme="minorEastAsia" w:eastAsiaTheme="minorEastAsia"/>
          <w:color w:val="auto"/>
          <w:sz w:val="32"/>
          <w:szCs w:val="32"/>
          <w:lang w:eastAsia="zh-CN"/>
        </w:rPr>
        <w:t>件(.stl)为准。</w:t>
      </w:r>
    </w:p>
    <w:p>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托盘用于放置“货物”供机器人叉取搬运，打印材质为PLA，重量约30g，如图13所示。“货物”的码放方式及层高均以现场提供为准，如图14、15所示。</w:t>
      </w:r>
    </w:p>
    <w:p>
      <w:pPr>
        <w:jc w:val="center"/>
        <w:rPr>
          <w:lang w:eastAsia="zh-CN"/>
        </w:rPr>
      </w:pPr>
      <w:r>
        <w:rPr>
          <w:rFonts w:hint="eastAsia" w:ascii="Times New Roman" w:hAnsi="Times New Roman" w:eastAsia="仿宋_GB2312" w:cs="Times New Roman"/>
          <w:color w:val="auto"/>
          <w:sz w:val="32"/>
          <w:szCs w:val="32"/>
          <w:lang w:eastAsia="zh-CN"/>
        </w:rPr>
        <w:drawing>
          <wp:inline distT="0" distB="0" distL="114300" distR="114300">
            <wp:extent cx="2821940" cy="1246505"/>
            <wp:effectExtent l="0" t="0" r="10160" b="10795"/>
            <wp:docPr id="36" name="图片 36"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图片4"/>
                    <pic:cNvPicPr>
                      <a:picLocks noChangeAspect="1"/>
                    </pic:cNvPicPr>
                  </pic:nvPicPr>
                  <pic:blipFill>
                    <a:blip r:embed="rId22"/>
                    <a:stretch>
                      <a:fillRect/>
                    </a:stretch>
                  </pic:blipFill>
                  <pic:spPr>
                    <a:xfrm>
                      <a:off x="0" y="0"/>
                      <a:ext cx="2821940" cy="1246505"/>
                    </a:xfrm>
                    <a:prstGeom prst="rect">
                      <a:avLst/>
                    </a:prstGeom>
                  </pic:spPr>
                </pic:pic>
              </a:graphicData>
            </a:graphic>
          </wp:inline>
        </w:drawing>
      </w:r>
    </w:p>
    <w:p>
      <w:pPr>
        <w:spacing w:line="560" w:lineRule="exact"/>
        <w:ind w:firstLine="3080" w:firstLineChars="1100"/>
        <w:jc w:val="both"/>
        <w:rPr>
          <w:rFonts w:ascii="Times New Roman" w:hAnsi="Times New Roman" w:eastAsia="楷体" w:cs="Times New Roman"/>
          <w:color w:val="auto"/>
          <w:sz w:val="28"/>
          <w:szCs w:val="28"/>
          <w:lang w:eastAsia="zh-CN"/>
        </w:rPr>
      </w:pPr>
      <w:r>
        <w:rPr>
          <w:rFonts w:hint="eastAsia" w:ascii="Times New Roman" w:hAnsi="Times New Roman" w:eastAsia="楷体" w:cs="Times New Roman"/>
          <w:color w:val="auto"/>
          <w:sz w:val="28"/>
          <w:szCs w:val="28"/>
          <w:lang w:eastAsia="zh-CN"/>
        </w:rPr>
        <w:t xml:space="preserve">图13 “托盘”示意图    </w:t>
      </w:r>
    </w:p>
    <w:p>
      <w:pPr>
        <w:jc w:val="center"/>
        <w:rPr>
          <w:rFonts w:ascii="Times New Roman" w:hAnsi="Times New Roman" w:cs="Times New Roman" w:eastAsiaTheme="minorEastAsia"/>
          <w:color w:val="auto"/>
          <w:sz w:val="28"/>
          <w:szCs w:val="28"/>
          <w:lang w:eastAsia="zh-CN"/>
        </w:rPr>
      </w:pPr>
      <w:r>
        <w:rPr>
          <w:rFonts w:ascii="Times New Roman" w:hAnsi="Times New Roman" w:eastAsia="楷体" w:cs="Times New Roman"/>
          <w:color w:val="auto"/>
          <w:sz w:val="28"/>
          <w:szCs w:val="28"/>
          <w:lang w:eastAsia="zh-CN"/>
        </w:rPr>
        <w:drawing>
          <wp:inline distT="0" distB="0" distL="0" distR="0">
            <wp:extent cx="2034540" cy="1799590"/>
            <wp:effectExtent l="0" t="0" r="3810" b="0"/>
            <wp:docPr id="178070928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709280" name="图片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034781" cy="1800000"/>
                    </a:xfrm>
                    <a:prstGeom prst="rect">
                      <a:avLst/>
                    </a:prstGeom>
                    <a:noFill/>
                    <a:ln>
                      <a:noFill/>
                    </a:ln>
                  </pic:spPr>
                </pic:pic>
              </a:graphicData>
            </a:graphic>
          </wp:inline>
        </w:drawing>
      </w:r>
      <w:r>
        <w:rPr>
          <w:rFonts w:hint="eastAsia" w:ascii="Times New Roman" w:hAnsi="Times New Roman" w:cs="Times New Roman" w:eastAsiaTheme="minorEastAsia"/>
          <w:color w:val="auto"/>
          <w:sz w:val="28"/>
          <w:szCs w:val="28"/>
          <w:lang w:eastAsia="zh-CN"/>
        </w:rPr>
        <w:t xml:space="preserve">     </w:t>
      </w:r>
      <w:r>
        <w:rPr>
          <w:rFonts w:ascii="Times New Roman" w:hAnsi="Times New Roman" w:eastAsia="楷体" w:cs="Times New Roman"/>
          <w:color w:val="auto"/>
          <w:sz w:val="28"/>
          <w:szCs w:val="28"/>
          <w:lang w:eastAsia="zh-CN"/>
        </w:rPr>
        <w:drawing>
          <wp:inline distT="0" distB="0" distL="0" distR="0">
            <wp:extent cx="2064385" cy="1799590"/>
            <wp:effectExtent l="0" t="0" r="0" b="0"/>
            <wp:docPr id="1601412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41221" name="图片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064504" cy="1800000"/>
                    </a:xfrm>
                    <a:prstGeom prst="rect">
                      <a:avLst/>
                    </a:prstGeom>
                    <a:noFill/>
                    <a:ln>
                      <a:noFill/>
                    </a:ln>
                  </pic:spPr>
                </pic:pic>
              </a:graphicData>
            </a:graphic>
          </wp:inline>
        </w:drawing>
      </w:r>
    </w:p>
    <w:p>
      <w:pPr>
        <w:spacing w:line="560" w:lineRule="exact"/>
        <w:ind w:firstLine="560" w:firstLineChars="200"/>
        <w:jc w:val="both"/>
        <w:rPr>
          <w:rFonts w:ascii="Times New Roman" w:hAnsi="Times New Roman" w:eastAsia="楷体" w:cs="Times New Roman"/>
          <w:color w:val="auto"/>
          <w:sz w:val="28"/>
          <w:szCs w:val="28"/>
          <w:lang w:eastAsia="zh-CN"/>
        </w:rPr>
      </w:pPr>
      <w:r>
        <w:rPr>
          <w:rFonts w:hint="eastAsia" w:ascii="Times New Roman" w:hAnsi="Times New Roman" w:eastAsia="楷体" w:cs="Times New Roman"/>
          <w:color w:val="auto"/>
          <w:sz w:val="28"/>
          <w:szCs w:val="28"/>
          <w:lang w:eastAsia="zh-CN"/>
        </w:rPr>
        <w:t>图14 小学组</w:t>
      </w:r>
      <w:r>
        <w:rPr>
          <w:rFonts w:ascii="Times New Roman" w:hAnsi="Times New Roman" w:eastAsia="楷体" w:cs="Times New Roman"/>
          <w:color w:val="auto"/>
          <w:sz w:val="28"/>
          <w:szCs w:val="28"/>
          <w:lang w:eastAsia="zh-CN"/>
        </w:rPr>
        <w:t>“</w:t>
      </w:r>
      <w:r>
        <w:rPr>
          <w:rFonts w:hint="eastAsia" w:ascii="Times New Roman" w:hAnsi="Times New Roman" w:eastAsia="楷体" w:cs="Times New Roman"/>
          <w:color w:val="auto"/>
          <w:sz w:val="28"/>
          <w:szCs w:val="28"/>
          <w:lang w:eastAsia="zh-CN"/>
        </w:rPr>
        <w:t>货物</w:t>
      </w:r>
      <w:r>
        <w:rPr>
          <w:rFonts w:ascii="Times New Roman" w:hAnsi="Times New Roman" w:eastAsia="楷体" w:cs="Times New Roman"/>
          <w:color w:val="auto"/>
          <w:sz w:val="28"/>
          <w:szCs w:val="28"/>
          <w:lang w:eastAsia="zh-CN"/>
        </w:rPr>
        <w:t>”</w:t>
      </w:r>
      <w:r>
        <w:rPr>
          <w:rFonts w:hint="eastAsia" w:ascii="Times New Roman" w:hAnsi="Times New Roman" w:eastAsia="楷体" w:cs="Times New Roman"/>
          <w:color w:val="auto"/>
          <w:sz w:val="28"/>
          <w:szCs w:val="28"/>
          <w:lang w:eastAsia="zh-CN"/>
        </w:rPr>
        <w:t>码放示意图   图15 初高中组</w:t>
      </w:r>
      <w:r>
        <w:rPr>
          <w:rFonts w:ascii="Times New Roman" w:hAnsi="Times New Roman" w:eastAsia="楷体" w:cs="Times New Roman"/>
          <w:color w:val="auto"/>
          <w:sz w:val="28"/>
          <w:szCs w:val="28"/>
          <w:lang w:eastAsia="zh-CN"/>
        </w:rPr>
        <w:t>“</w:t>
      </w:r>
      <w:r>
        <w:rPr>
          <w:rFonts w:hint="eastAsia" w:ascii="Times New Roman" w:hAnsi="Times New Roman" w:eastAsia="楷体" w:cs="Times New Roman"/>
          <w:color w:val="auto"/>
          <w:sz w:val="28"/>
          <w:szCs w:val="28"/>
          <w:lang w:eastAsia="zh-CN"/>
        </w:rPr>
        <w:t>货物</w:t>
      </w:r>
      <w:r>
        <w:rPr>
          <w:rFonts w:ascii="Times New Roman" w:hAnsi="Times New Roman" w:eastAsia="楷体" w:cs="Times New Roman"/>
          <w:color w:val="auto"/>
          <w:sz w:val="28"/>
          <w:szCs w:val="28"/>
          <w:lang w:eastAsia="zh-CN"/>
        </w:rPr>
        <w:t>”</w:t>
      </w:r>
      <w:r>
        <w:rPr>
          <w:rFonts w:hint="eastAsia" w:ascii="Times New Roman" w:hAnsi="Times New Roman" w:eastAsia="楷体" w:cs="Times New Roman"/>
          <w:color w:val="auto"/>
          <w:sz w:val="28"/>
          <w:szCs w:val="28"/>
          <w:lang w:eastAsia="zh-CN"/>
        </w:rPr>
        <w:t>码放示意图</w:t>
      </w:r>
    </w:p>
    <w:p>
      <w:pPr>
        <w:pStyle w:val="25"/>
        <w:widowControl w:val="0"/>
        <w:tabs>
          <w:tab w:val="left" w:pos="1060"/>
        </w:tabs>
        <w:kinsoku/>
        <w:topLinePunct/>
        <w:autoSpaceDE/>
        <w:autoSpaceDN/>
        <w:spacing w:line="560" w:lineRule="exact"/>
        <w:ind w:left="420" w:leftChars="200" w:firstLine="320" w:firstLineChars="100"/>
        <w:jc w:val="both"/>
        <w:textAlignment w:val="auto"/>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4.</w:t>
      </w:r>
      <w:r>
        <w:rPr>
          <w:rFonts w:hint="eastAsia" w:cs="Times New Roman" w:asciiTheme="minorEastAsia" w:hAnsiTheme="minorEastAsia" w:eastAsiaTheme="minorEastAsia"/>
          <w:color w:val="auto"/>
          <w:sz w:val="32"/>
          <w:szCs w:val="32"/>
          <w:lang w:eastAsia="zh-CN"/>
        </w:rPr>
        <w:t>货架</w:t>
      </w:r>
      <w:r>
        <w:rPr>
          <w:rFonts w:cs="Times New Roman" w:asciiTheme="minorEastAsia" w:hAnsiTheme="minorEastAsia" w:eastAsiaTheme="minorEastAsia"/>
          <w:color w:val="auto"/>
          <w:sz w:val="32"/>
          <w:szCs w:val="32"/>
          <w:lang w:eastAsia="zh-CN"/>
        </w:rPr>
        <w:t xml:space="preserve"> </w:t>
      </w:r>
    </w:p>
    <w:p>
      <w:pPr>
        <w:spacing w:line="560" w:lineRule="exact"/>
        <w:ind w:firstLine="640" w:firstLineChars="200"/>
        <w:jc w:val="both"/>
        <w:rPr>
          <w:rFonts w:hint="eastAsia" w:cs="仿宋_GB2312" w:asciiTheme="minorEastAsia" w:hAnsiTheme="minorEastAsia" w:eastAsiaTheme="minorEastAsia"/>
          <w:b/>
          <w:bCs/>
          <w:color w:val="auto"/>
          <w:sz w:val="32"/>
          <w:szCs w:val="32"/>
          <w:lang w:eastAsia="zh-CN"/>
        </w:rPr>
      </w:pPr>
      <w:r>
        <w:rPr>
          <w:rFonts w:hint="eastAsia" w:cs="仿宋_GB2312" w:asciiTheme="minorEastAsia" w:hAnsiTheme="minorEastAsia" w:eastAsiaTheme="minorEastAsia"/>
          <w:color w:val="auto"/>
          <w:sz w:val="32"/>
          <w:szCs w:val="32"/>
          <w:lang w:eastAsia="zh-CN"/>
        </w:rPr>
        <w:t>货架尺寸</w:t>
      </w:r>
      <w:r>
        <w:rPr>
          <w:rFonts w:hint="eastAsia" w:cs="Times New Roman" w:asciiTheme="minorEastAsia" w:hAnsiTheme="minorEastAsia" w:eastAsiaTheme="minorEastAsia"/>
          <w:color w:val="auto"/>
          <w:sz w:val="32"/>
          <w:szCs w:val="32"/>
          <w:lang w:eastAsia="zh-CN"/>
        </w:rPr>
        <w:t>以教育部教育技术与资源发展中心提供的几何网格文件(.stl)为准。</w:t>
      </w:r>
    </w:p>
    <w:p>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货架用来分层码放“货物”（含托盘），每组货架由2个单货架拼接组成，共2层8个货位，红色箭头指向的是单个货位。如图16和图17。</w:t>
      </w:r>
    </w:p>
    <w:p>
      <w:pPr>
        <w:rPr>
          <w:rFonts w:eastAsia="宋体"/>
          <w:lang w:eastAsia="zh-CN"/>
        </w:rPr>
      </w:pPr>
      <w:r>
        <w:drawing>
          <wp:inline distT="0" distB="0" distL="114300" distR="114300">
            <wp:extent cx="6003290" cy="2000885"/>
            <wp:effectExtent l="0" t="0" r="3810" b="5715"/>
            <wp:docPr id="26" name="图片 26" descr="b8938667-691d-4d82-9e2b-d33605ed86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b8938667-691d-4d82-9e2b-d33605ed86ed"/>
                    <pic:cNvPicPr>
                      <a:picLocks noChangeAspect="1"/>
                    </pic:cNvPicPr>
                  </pic:nvPicPr>
                  <pic:blipFill>
                    <a:blip r:embed="rId25"/>
                    <a:stretch>
                      <a:fillRect/>
                    </a:stretch>
                  </pic:blipFill>
                  <pic:spPr>
                    <a:xfrm>
                      <a:off x="0" y="0"/>
                      <a:ext cx="6003290" cy="2000885"/>
                    </a:xfrm>
                    <a:prstGeom prst="rect">
                      <a:avLst/>
                    </a:prstGeom>
                  </pic:spPr>
                </pic:pic>
              </a:graphicData>
            </a:graphic>
          </wp:inline>
        </w:drawing>
      </w:r>
    </w:p>
    <w:p>
      <w:pPr>
        <w:ind w:firstLine="840" w:firstLineChars="300"/>
        <w:rPr>
          <w:rFonts w:hint="eastAsia" w:ascii="仿宋_GB2312" w:hAnsi="仿宋_GB2312" w:eastAsia="仿宋_GB2312" w:cs="仿宋_GB2312"/>
          <w:sz w:val="24"/>
          <w:szCs w:val="24"/>
          <w:lang w:eastAsia="zh-CN" w:bidi="ar"/>
        </w:rPr>
      </w:pPr>
      <w:r>
        <w:rPr>
          <w:rFonts w:hint="eastAsia" w:ascii="Times New Roman" w:hAnsi="Times New Roman" w:eastAsia="楷体" w:cs="Times New Roman"/>
          <w:color w:val="auto"/>
          <w:sz w:val="28"/>
          <w:szCs w:val="28"/>
          <w:lang w:eastAsia="zh-CN"/>
        </w:rPr>
        <w:t>图16 单货架尺寸示意图                   图17 一组货架组合示意图</w:t>
      </w:r>
    </w:p>
    <w:p>
      <w:pPr>
        <w:spacing w:line="560" w:lineRule="exact"/>
        <w:ind w:firstLine="640" w:firstLineChars="200"/>
        <w:jc w:val="both"/>
        <w:rPr>
          <w:rFonts w:hint="eastAsia" w:cs="仿宋_GB2312" w:asciiTheme="minorEastAsia" w:hAnsiTheme="minorEastAsia" w:eastAsiaTheme="minorEastAsia"/>
          <w:color w:val="0000FF"/>
          <w:sz w:val="32"/>
          <w:szCs w:val="32"/>
          <w:lang w:eastAsia="zh-CN"/>
        </w:rPr>
      </w:pPr>
      <w:r>
        <w:rPr>
          <w:rFonts w:hint="eastAsia" w:cs="仿宋_GB2312" w:asciiTheme="minorEastAsia" w:hAnsiTheme="minorEastAsia" w:eastAsiaTheme="minorEastAsia"/>
          <w:color w:val="auto"/>
          <w:sz w:val="32"/>
          <w:szCs w:val="32"/>
          <w:lang w:eastAsia="zh-CN"/>
        </w:rPr>
        <w:t>小学组所有货架位置均需调试前抽签确定，其中抽取一组作为挑战任务2货架（该货架状态赛前抽签）。两组普通货架各有4组“货物”（含托盘），具体货位及颜色调试前抽签确定，每列上下两个货位仅限一个货位有“货物”（含托盘）。抽取一组普通货架状态即可，所有普通货架状态保持一致。如图18所示。</w:t>
      </w:r>
    </w:p>
    <w:p>
      <w:pPr>
        <w:jc w:val="center"/>
        <w:rPr>
          <w:rFonts w:hint="eastAsia" w:cs="仿宋_GB2312" w:asciiTheme="minorEastAsia" w:hAnsiTheme="minorEastAsia" w:eastAsiaTheme="minorEastAsia"/>
          <w:color w:val="auto"/>
          <w:sz w:val="32"/>
          <w:szCs w:val="32"/>
          <w:lang w:eastAsia="zh-CN"/>
        </w:rPr>
      </w:pPr>
      <w:r>
        <w:drawing>
          <wp:inline distT="0" distB="0" distL="114300" distR="114300">
            <wp:extent cx="2685415" cy="1546225"/>
            <wp:effectExtent l="0" t="0" r="6985" b="3175"/>
            <wp:docPr id="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9"/>
                    <pic:cNvPicPr>
                      <a:picLocks noChangeAspect="1"/>
                    </pic:cNvPicPr>
                  </pic:nvPicPr>
                  <pic:blipFill>
                    <a:blip r:embed="rId26"/>
                    <a:stretch>
                      <a:fillRect/>
                    </a:stretch>
                  </pic:blipFill>
                  <pic:spPr>
                    <a:xfrm>
                      <a:off x="0" y="0"/>
                      <a:ext cx="2685415" cy="1546225"/>
                    </a:xfrm>
                    <a:prstGeom prst="rect">
                      <a:avLst/>
                    </a:prstGeom>
                    <a:noFill/>
                    <a:ln>
                      <a:noFill/>
                    </a:ln>
                  </pic:spPr>
                </pic:pic>
              </a:graphicData>
            </a:graphic>
          </wp:inline>
        </w:drawing>
      </w:r>
      <w:r>
        <w:drawing>
          <wp:inline distT="0" distB="0" distL="114300" distR="114300">
            <wp:extent cx="2685415" cy="1546225"/>
            <wp:effectExtent l="0" t="0" r="6985" b="3175"/>
            <wp:docPr id="2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9"/>
                    <pic:cNvPicPr>
                      <a:picLocks noChangeAspect="1"/>
                    </pic:cNvPicPr>
                  </pic:nvPicPr>
                  <pic:blipFill>
                    <a:blip r:embed="rId26"/>
                    <a:stretch>
                      <a:fillRect/>
                    </a:stretch>
                  </pic:blipFill>
                  <pic:spPr>
                    <a:xfrm>
                      <a:off x="0" y="0"/>
                      <a:ext cx="2685415" cy="1546225"/>
                    </a:xfrm>
                    <a:prstGeom prst="rect">
                      <a:avLst/>
                    </a:prstGeom>
                    <a:noFill/>
                    <a:ln>
                      <a:noFill/>
                    </a:ln>
                  </pic:spPr>
                </pic:pic>
              </a:graphicData>
            </a:graphic>
          </wp:inline>
        </w:drawing>
      </w:r>
    </w:p>
    <w:p>
      <w:pPr>
        <w:ind w:firstLine="560"/>
        <w:jc w:val="center"/>
        <w:rPr>
          <w:rFonts w:eastAsiaTheme="minorEastAsia"/>
          <w:lang w:eastAsia="zh-CN"/>
        </w:rPr>
      </w:pPr>
      <w:r>
        <w:rPr>
          <w:rFonts w:hint="eastAsia" w:ascii="Times New Roman" w:hAnsi="Times New Roman" w:eastAsia="楷体" w:cs="Times New Roman"/>
          <w:color w:val="auto"/>
          <w:sz w:val="28"/>
          <w:szCs w:val="28"/>
          <w:lang w:eastAsia="zh-CN"/>
        </w:rPr>
        <w:t>图18 小学组普通货架状态示意图</w:t>
      </w:r>
    </w:p>
    <w:p>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初中组所有货架位置均需调试前抽签确定，其中抽取一组作为挑战任务2货架（该货架状态赛前抽签）。三组普通货架各有4组“货物”（含托盘），具体货位及货位上货物粘贴的二维码标签（托盘上四个“货物”的二维码标签一致）调试前抽签确定，每列上下两个货位仅限一个货位有“货物”（含托盘）。抽取一组普通货架状态即可，所有普通货架状态保持一致。如图19所示。</w:t>
      </w:r>
    </w:p>
    <w:p>
      <w:pPr>
        <w:jc w:val="center"/>
        <w:rPr>
          <w:rFonts w:hint="eastAsia" w:cs="仿宋_GB2312" w:asciiTheme="minorEastAsia" w:hAnsiTheme="minorEastAsia" w:eastAsiaTheme="minorEastAsia"/>
          <w:color w:val="auto"/>
          <w:sz w:val="32"/>
          <w:szCs w:val="32"/>
          <w:lang w:eastAsia="zh-CN"/>
        </w:rPr>
      </w:pPr>
      <w:r>
        <w:drawing>
          <wp:inline distT="0" distB="0" distL="114300" distR="114300">
            <wp:extent cx="1886585" cy="1079500"/>
            <wp:effectExtent l="0" t="0" r="0" b="6350"/>
            <wp:docPr id="3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pic:cNvPicPr>
                      <a:picLocks noChangeAspect="1"/>
                    </pic:cNvPicPr>
                  </pic:nvPicPr>
                  <pic:blipFill>
                    <a:blip r:embed="rId27"/>
                    <a:stretch>
                      <a:fillRect/>
                    </a:stretch>
                  </pic:blipFill>
                  <pic:spPr>
                    <a:xfrm>
                      <a:off x="0" y="0"/>
                      <a:ext cx="1886867" cy="1080000"/>
                    </a:xfrm>
                    <a:prstGeom prst="rect">
                      <a:avLst/>
                    </a:prstGeom>
                    <a:noFill/>
                    <a:ln>
                      <a:noFill/>
                    </a:ln>
                  </pic:spPr>
                </pic:pic>
              </a:graphicData>
            </a:graphic>
          </wp:inline>
        </w:drawing>
      </w:r>
      <w:r>
        <w:drawing>
          <wp:inline distT="0" distB="0" distL="114300" distR="114300">
            <wp:extent cx="1886585" cy="1079500"/>
            <wp:effectExtent l="0" t="0" r="0" b="6350"/>
            <wp:docPr id="3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0"/>
                    <pic:cNvPicPr>
                      <a:picLocks noChangeAspect="1"/>
                    </pic:cNvPicPr>
                  </pic:nvPicPr>
                  <pic:blipFill>
                    <a:blip r:embed="rId27"/>
                    <a:stretch>
                      <a:fillRect/>
                    </a:stretch>
                  </pic:blipFill>
                  <pic:spPr>
                    <a:xfrm>
                      <a:off x="0" y="0"/>
                      <a:ext cx="1886642" cy="1080000"/>
                    </a:xfrm>
                    <a:prstGeom prst="rect">
                      <a:avLst/>
                    </a:prstGeom>
                    <a:noFill/>
                    <a:ln>
                      <a:noFill/>
                    </a:ln>
                  </pic:spPr>
                </pic:pic>
              </a:graphicData>
            </a:graphic>
          </wp:inline>
        </w:drawing>
      </w:r>
    </w:p>
    <w:p>
      <w:pPr>
        <w:jc w:val="center"/>
        <w:rPr>
          <w:rFonts w:hint="eastAsia" w:cs="仿宋_GB2312" w:asciiTheme="minorEastAsia" w:hAnsiTheme="minorEastAsia" w:eastAsiaTheme="minorEastAsia"/>
          <w:color w:val="auto"/>
          <w:sz w:val="32"/>
          <w:szCs w:val="32"/>
          <w:lang w:eastAsia="zh-CN"/>
        </w:rPr>
      </w:pPr>
      <w:r>
        <w:drawing>
          <wp:inline distT="0" distB="0" distL="114300" distR="114300">
            <wp:extent cx="1886585" cy="1079500"/>
            <wp:effectExtent l="0" t="0" r="0" b="6350"/>
            <wp:docPr id="2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0"/>
                    <pic:cNvPicPr>
                      <a:picLocks noChangeAspect="1"/>
                    </pic:cNvPicPr>
                  </pic:nvPicPr>
                  <pic:blipFill>
                    <a:blip r:embed="rId27"/>
                    <a:stretch>
                      <a:fillRect/>
                    </a:stretch>
                  </pic:blipFill>
                  <pic:spPr>
                    <a:xfrm>
                      <a:off x="0" y="0"/>
                      <a:ext cx="1886642" cy="1080000"/>
                    </a:xfrm>
                    <a:prstGeom prst="rect">
                      <a:avLst/>
                    </a:prstGeom>
                    <a:noFill/>
                    <a:ln>
                      <a:noFill/>
                    </a:ln>
                  </pic:spPr>
                </pic:pic>
              </a:graphicData>
            </a:graphic>
          </wp:inline>
        </w:drawing>
      </w:r>
    </w:p>
    <w:p>
      <w:pPr>
        <w:jc w:val="center"/>
        <w:rPr>
          <w:rFonts w:eastAsiaTheme="minorEastAsia"/>
          <w:lang w:eastAsia="zh-CN"/>
        </w:rPr>
      </w:pPr>
      <w:r>
        <w:rPr>
          <w:rFonts w:hint="eastAsia" w:ascii="Times New Roman" w:hAnsi="Times New Roman" w:eastAsia="楷体" w:cs="Times New Roman"/>
          <w:color w:val="auto"/>
          <w:sz w:val="28"/>
          <w:szCs w:val="28"/>
          <w:lang w:eastAsia="zh-CN"/>
        </w:rPr>
        <w:t>图19 初中组普通货架状态示意图</w:t>
      </w:r>
    </w:p>
    <w:p>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高中组所有货架位置均需调试前抽签确定，其中抽取一组作为挑战任务2货架（该货架状态赛前抽签）。四组普通货架各有4组“货物”（含托盘），具体货位及货位上货物粘贴的二维码标签（托盘上四个“货物”的二维码标签一致）调试前抽签确定，每列上下两个货位仅限一个货位有“货物”（含托盘）。抽取一组普通货架状态即可，所有普通货架状态保持一致。如图20所示。</w:t>
      </w:r>
    </w:p>
    <w:p>
      <w:pPr>
        <w:ind w:firstLine="640"/>
        <w:jc w:val="center"/>
        <w:rPr>
          <w:rFonts w:hint="eastAsia" w:ascii="仿宋" w:hAnsi="仿宋" w:eastAsia="仿宋" w:cs="仿宋_GB2312"/>
          <w:color w:val="auto"/>
          <w:sz w:val="32"/>
          <w:szCs w:val="32"/>
          <w:lang w:eastAsia="zh-CN"/>
        </w:rPr>
      </w:pPr>
      <w:r>
        <w:drawing>
          <wp:inline distT="0" distB="0" distL="114300" distR="114300">
            <wp:extent cx="1950720" cy="1115695"/>
            <wp:effectExtent l="0" t="0" r="0" b="8255"/>
            <wp:docPr id="4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0"/>
                    <pic:cNvPicPr>
                      <a:picLocks noChangeAspect="1"/>
                    </pic:cNvPicPr>
                  </pic:nvPicPr>
                  <pic:blipFill>
                    <a:blip r:embed="rId27"/>
                    <a:stretch>
                      <a:fillRect/>
                    </a:stretch>
                  </pic:blipFill>
                  <pic:spPr>
                    <a:xfrm>
                      <a:off x="0" y="0"/>
                      <a:ext cx="1951049" cy="1116000"/>
                    </a:xfrm>
                    <a:prstGeom prst="rect">
                      <a:avLst/>
                    </a:prstGeom>
                    <a:noFill/>
                    <a:ln>
                      <a:noFill/>
                    </a:ln>
                  </pic:spPr>
                </pic:pic>
              </a:graphicData>
            </a:graphic>
          </wp:inline>
        </w:drawing>
      </w:r>
      <w:r>
        <w:drawing>
          <wp:inline distT="0" distB="0" distL="114300" distR="114300">
            <wp:extent cx="1949450" cy="1115695"/>
            <wp:effectExtent l="0" t="0" r="0" b="8255"/>
            <wp:docPr id="5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0"/>
                    <pic:cNvPicPr>
                      <a:picLocks noChangeAspect="1"/>
                    </pic:cNvPicPr>
                  </pic:nvPicPr>
                  <pic:blipFill>
                    <a:blip r:embed="rId27"/>
                    <a:stretch>
                      <a:fillRect/>
                    </a:stretch>
                  </pic:blipFill>
                  <pic:spPr>
                    <a:xfrm>
                      <a:off x="0" y="0"/>
                      <a:ext cx="1949530" cy="1116000"/>
                    </a:xfrm>
                    <a:prstGeom prst="rect">
                      <a:avLst/>
                    </a:prstGeom>
                    <a:noFill/>
                    <a:ln>
                      <a:noFill/>
                    </a:ln>
                  </pic:spPr>
                </pic:pic>
              </a:graphicData>
            </a:graphic>
          </wp:inline>
        </w:drawing>
      </w:r>
    </w:p>
    <w:p>
      <w:pPr>
        <w:ind w:firstLine="640"/>
        <w:jc w:val="center"/>
        <w:rPr>
          <w:rFonts w:hint="eastAsia" w:ascii="仿宋" w:hAnsi="仿宋" w:eastAsia="仿宋" w:cs="仿宋_GB2312"/>
          <w:color w:val="auto"/>
          <w:sz w:val="32"/>
          <w:szCs w:val="32"/>
          <w:lang w:eastAsia="zh-CN"/>
        </w:rPr>
      </w:pPr>
      <w:r>
        <w:drawing>
          <wp:inline distT="0" distB="0" distL="114300" distR="114300">
            <wp:extent cx="1950720" cy="1115695"/>
            <wp:effectExtent l="0" t="0" r="0" b="8255"/>
            <wp:docPr id="5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0"/>
                    <pic:cNvPicPr>
                      <a:picLocks noChangeAspect="1"/>
                    </pic:cNvPicPr>
                  </pic:nvPicPr>
                  <pic:blipFill>
                    <a:blip r:embed="rId27"/>
                    <a:stretch>
                      <a:fillRect/>
                    </a:stretch>
                  </pic:blipFill>
                  <pic:spPr>
                    <a:xfrm>
                      <a:off x="0" y="0"/>
                      <a:ext cx="1950983" cy="1116000"/>
                    </a:xfrm>
                    <a:prstGeom prst="rect">
                      <a:avLst/>
                    </a:prstGeom>
                    <a:noFill/>
                    <a:ln>
                      <a:noFill/>
                    </a:ln>
                  </pic:spPr>
                </pic:pic>
              </a:graphicData>
            </a:graphic>
          </wp:inline>
        </w:drawing>
      </w:r>
      <w:r>
        <w:rPr>
          <w:lang w:eastAsia="zh-CN"/>
        </w:rPr>
        <w:t xml:space="preserve"> </w:t>
      </w:r>
      <w:r>
        <w:drawing>
          <wp:inline distT="0" distB="0" distL="114300" distR="114300">
            <wp:extent cx="1950720" cy="1115695"/>
            <wp:effectExtent l="0" t="0" r="0" b="8255"/>
            <wp:docPr id="3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0"/>
                    <pic:cNvPicPr>
                      <a:picLocks noChangeAspect="1"/>
                    </pic:cNvPicPr>
                  </pic:nvPicPr>
                  <pic:blipFill>
                    <a:blip r:embed="rId27"/>
                    <a:stretch>
                      <a:fillRect/>
                    </a:stretch>
                  </pic:blipFill>
                  <pic:spPr>
                    <a:xfrm>
                      <a:off x="0" y="0"/>
                      <a:ext cx="1951244" cy="1116000"/>
                    </a:xfrm>
                    <a:prstGeom prst="rect">
                      <a:avLst/>
                    </a:prstGeom>
                    <a:noFill/>
                    <a:ln>
                      <a:noFill/>
                    </a:ln>
                  </pic:spPr>
                </pic:pic>
              </a:graphicData>
            </a:graphic>
          </wp:inline>
        </w:drawing>
      </w:r>
    </w:p>
    <w:p>
      <w:pPr>
        <w:jc w:val="center"/>
        <w:rPr>
          <w:rFonts w:eastAsiaTheme="minorEastAsia"/>
          <w:lang w:eastAsia="zh-CN"/>
        </w:rPr>
      </w:pPr>
      <w:bookmarkStart w:id="3" w:name="OLE_LINK5"/>
      <w:r>
        <w:rPr>
          <w:rFonts w:hint="eastAsia" w:ascii="Times New Roman" w:hAnsi="Times New Roman" w:eastAsia="楷体" w:cs="Times New Roman"/>
          <w:color w:val="auto"/>
          <w:sz w:val="28"/>
          <w:szCs w:val="28"/>
          <w:lang w:eastAsia="zh-CN"/>
        </w:rPr>
        <w:t>图20 高中组普通货架状态示意图</w:t>
      </w:r>
      <w:bookmarkEnd w:id="3"/>
    </w:p>
    <w:p>
      <w:pPr>
        <w:pStyle w:val="25"/>
        <w:widowControl w:val="0"/>
        <w:tabs>
          <w:tab w:val="left" w:pos="1060"/>
        </w:tabs>
        <w:kinsoku/>
        <w:topLinePunct/>
        <w:autoSpaceDE/>
        <w:autoSpaceDN/>
        <w:spacing w:line="560" w:lineRule="exact"/>
        <w:ind w:left="420" w:leftChars="200" w:firstLine="320" w:firstLineChars="100"/>
        <w:jc w:val="both"/>
        <w:textAlignment w:val="auto"/>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5</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小学组垛点区前</w:t>
      </w:r>
      <w:r>
        <w:rPr>
          <w:rFonts w:cs="Times New Roman" w:asciiTheme="minorEastAsia" w:hAnsiTheme="minorEastAsia" w:eastAsiaTheme="minorEastAsia"/>
          <w:color w:val="auto"/>
          <w:sz w:val="32"/>
          <w:szCs w:val="32"/>
          <w:lang w:eastAsia="zh-CN"/>
        </w:rPr>
        <w:t>颜色卡片</w:t>
      </w:r>
    </w:p>
    <w:p>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小学组颜色卡片采用哑光不干胶纸制作，颜色及参考色值分别为红色（</w:t>
      </w:r>
      <w:r>
        <w:rPr>
          <w:rFonts w:cs="仿宋_GB2312" w:asciiTheme="minorEastAsia" w:hAnsiTheme="minorEastAsia" w:eastAsiaTheme="minorEastAsia"/>
          <w:color w:val="auto"/>
          <w:sz w:val="32"/>
          <w:szCs w:val="32"/>
          <w:lang w:eastAsia="zh-CN"/>
        </w:rPr>
        <w:t>C0M100Y100K0</w:t>
      </w:r>
      <w:r>
        <w:rPr>
          <w:rFonts w:hint="eastAsia" w:cs="仿宋_GB2312" w:asciiTheme="minorEastAsia" w:hAnsiTheme="minorEastAsia" w:eastAsiaTheme="minorEastAsia"/>
          <w:color w:val="auto"/>
          <w:sz w:val="32"/>
          <w:szCs w:val="32"/>
          <w:lang w:eastAsia="zh-CN"/>
        </w:rPr>
        <w:t>）、黄色（</w:t>
      </w:r>
      <w:r>
        <w:rPr>
          <w:rFonts w:cs="仿宋_GB2312" w:asciiTheme="minorEastAsia" w:hAnsiTheme="minorEastAsia" w:eastAsiaTheme="minorEastAsia"/>
          <w:color w:val="auto"/>
          <w:sz w:val="32"/>
          <w:szCs w:val="32"/>
          <w:lang w:eastAsia="zh-CN"/>
        </w:rPr>
        <w:t>C0M0Y100K0</w:t>
      </w:r>
      <w:r>
        <w:rPr>
          <w:rFonts w:hint="eastAsia" w:cs="仿宋_GB2312" w:asciiTheme="minorEastAsia" w:hAnsiTheme="minorEastAsia" w:eastAsiaTheme="minorEastAsia"/>
          <w:color w:val="auto"/>
          <w:sz w:val="32"/>
          <w:szCs w:val="32"/>
          <w:lang w:eastAsia="zh-CN"/>
        </w:rPr>
        <w:t>）、橙色（</w:t>
      </w:r>
      <w:r>
        <w:rPr>
          <w:rFonts w:cs="仿宋_GB2312" w:asciiTheme="minorEastAsia" w:hAnsiTheme="minorEastAsia" w:eastAsiaTheme="minorEastAsia"/>
          <w:color w:val="auto"/>
          <w:sz w:val="32"/>
          <w:szCs w:val="32"/>
          <w:lang w:eastAsia="zh-CN"/>
        </w:rPr>
        <w:t>C0M50Y100K0</w:t>
      </w:r>
      <w:r>
        <w:rPr>
          <w:rFonts w:hint="eastAsia" w:cs="仿宋_GB2312" w:asciiTheme="minorEastAsia" w:hAnsiTheme="minorEastAsia" w:eastAsiaTheme="minorEastAsia"/>
          <w:color w:val="auto"/>
          <w:sz w:val="32"/>
          <w:szCs w:val="32"/>
          <w:lang w:eastAsia="zh-CN"/>
        </w:rPr>
        <w:t>）、绿色（</w:t>
      </w:r>
      <w:r>
        <w:rPr>
          <w:rFonts w:cs="仿宋_GB2312" w:asciiTheme="minorEastAsia" w:hAnsiTheme="minorEastAsia" w:eastAsiaTheme="minorEastAsia"/>
          <w:color w:val="auto"/>
          <w:sz w:val="32"/>
          <w:szCs w:val="32"/>
          <w:lang w:eastAsia="zh-CN"/>
        </w:rPr>
        <w:t>C80M0Y100K0</w:t>
      </w:r>
      <w:r>
        <w:rPr>
          <w:rFonts w:hint="eastAsia" w:cs="仿宋_GB2312" w:asciiTheme="minorEastAsia" w:hAnsiTheme="minorEastAsia" w:eastAsiaTheme="minorEastAsia"/>
          <w:color w:val="auto"/>
          <w:sz w:val="32"/>
          <w:szCs w:val="32"/>
          <w:lang w:eastAsia="zh-CN"/>
        </w:rPr>
        <w:t>），尺寸约为50mm*50mm，颜色卡片随机粘贴于</w:t>
      </w:r>
      <w:r>
        <w:rPr>
          <w:rFonts w:hint="eastAsia" w:cs="仿宋_GB2312" w:asciiTheme="minorEastAsia" w:hAnsiTheme="minorEastAsia" w:eastAsiaTheme="minorEastAsia"/>
          <w:color w:val="auto"/>
          <w:sz w:val="32"/>
          <w:szCs w:val="32"/>
          <w:lang w:eastAsia="zh-CN" w:bidi="ar"/>
        </w:rPr>
        <w:t>垛点区</w:t>
      </w:r>
      <w:r>
        <w:rPr>
          <w:rFonts w:hint="eastAsia" w:cs="仿宋_GB2312" w:asciiTheme="minorEastAsia" w:hAnsiTheme="minorEastAsia" w:eastAsiaTheme="minorEastAsia"/>
          <w:color w:val="auto"/>
          <w:sz w:val="32"/>
          <w:szCs w:val="32"/>
          <w:lang w:eastAsia="zh-CN"/>
        </w:rPr>
        <w:t>前虚线框（</w:t>
      </w:r>
      <w:r>
        <w:rPr>
          <w:rFonts w:cs="仿宋_GB2312" w:asciiTheme="minorEastAsia" w:hAnsiTheme="minorEastAsia" w:eastAsiaTheme="minorEastAsia"/>
          <w:color w:val="auto"/>
          <w:sz w:val="32"/>
          <w:szCs w:val="32"/>
          <w:lang w:eastAsia="zh-CN"/>
        </w:rPr>
        <w:t>1-5</w:t>
      </w:r>
      <w:r>
        <w:rPr>
          <w:rFonts w:hint="eastAsia" w:cs="仿宋_GB2312" w:asciiTheme="minorEastAsia" w:hAnsiTheme="minorEastAsia" w:eastAsiaTheme="minorEastAsia"/>
          <w:color w:val="auto"/>
          <w:sz w:val="32"/>
          <w:szCs w:val="32"/>
          <w:lang w:eastAsia="zh-CN"/>
        </w:rPr>
        <w:t>号）内，轮空的虚线框内不粘贴任何标记，颜色卡片具体粘贴位置调试前公布。</w:t>
      </w:r>
    </w:p>
    <w:p>
      <w:pPr>
        <w:pStyle w:val="25"/>
        <w:widowControl w:val="0"/>
        <w:tabs>
          <w:tab w:val="left" w:pos="1060"/>
        </w:tabs>
        <w:kinsoku/>
        <w:topLinePunct/>
        <w:autoSpaceDE/>
        <w:autoSpaceDN/>
        <w:spacing w:line="560" w:lineRule="exact"/>
        <w:ind w:left="420" w:leftChars="200" w:firstLine="320" w:firstLineChars="100"/>
        <w:jc w:val="both"/>
        <w:textAlignment w:val="auto"/>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6.“货物”二维码标签</w:t>
      </w:r>
    </w:p>
    <w:p>
      <w:pPr>
        <w:tabs>
          <w:tab w:val="left" w:pos="880"/>
        </w:tabs>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初高中组的“货物”二维码标签采用哑光不干胶纸制作，与引导二维码样式相同。</w:t>
      </w:r>
    </w:p>
    <w:p>
      <w:pPr>
        <w:pStyle w:val="25"/>
        <w:widowControl w:val="0"/>
        <w:tabs>
          <w:tab w:val="left" w:pos="1060"/>
        </w:tabs>
        <w:kinsoku/>
        <w:topLinePunct/>
        <w:autoSpaceDE/>
        <w:autoSpaceDN/>
        <w:spacing w:line="560" w:lineRule="exact"/>
        <w:ind w:left="420" w:leftChars="200" w:firstLine="320" w:firstLineChars="100"/>
        <w:jc w:val="both"/>
        <w:textAlignment w:val="auto"/>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 xml:space="preserve">7.引导二维码 </w:t>
      </w:r>
    </w:p>
    <w:p>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场地上虚线框内的</w:t>
      </w:r>
      <w:r>
        <w:rPr>
          <w:rFonts w:cs="仿宋_GB2312" w:asciiTheme="minorEastAsia" w:hAnsiTheme="minorEastAsia" w:eastAsiaTheme="minorEastAsia"/>
          <w:color w:val="auto"/>
          <w:sz w:val="32"/>
          <w:szCs w:val="32"/>
          <w:lang w:eastAsia="zh-CN"/>
        </w:rPr>
        <w:t>AprilTag</w:t>
      </w:r>
      <w:r>
        <w:rPr>
          <w:rFonts w:hint="eastAsia" w:cs="仿宋_GB2312" w:asciiTheme="minorEastAsia" w:hAnsiTheme="minorEastAsia" w:eastAsiaTheme="minorEastAsia"/>
          <w:color w:val="auto"/>
          <w:sz w:val="32"/>
          <w:szCs w:val="32"/>
          <w:lang w:eastAsia="zh-CN"/>
        </w:rPr>
        <w:t>二维码采用哑光不干胶纸制作，尺寸约</w:t>
      </w:r>
      <w:r>
        <w:rPr>
          <w:rFonts w:cs="仿宋_GB2312" w:asciiTheme="minorEastAsia" w:hAnsiTheme="minorEastAsia" w:eastAsiaTheme="minorEastAsia"/>
          <w:color w:val="auto"/>
          <w:sz w:val="32"/>
          <w:szCs w:val="32"/>
          <w:lang w:eastAsia="zh-CN"/>
        </w:rPr>
        <w:t>50mm</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50mm</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1-5</w:t>
      </w:r>
      <w:r>
        <w:rPr>
          <w:rFonts w:hint="eastAsia" w:cs="仿宋_GB2312" w:asciiTheme="minorEastAsia" w:hAnsiTheme="minorEastAsia" w:eastAsiaTheme="minorEastAsia"/>
          <w:color w:val="auto"/>
          <w:sz w:val="32"/>
          <w:szCs w:val="32"/>
          <w:lang w:eastAsia="zh-CN"/>
        </w:rPr>
        <w:t>号位置二维码与“货物”二维码标签相对应，用于引导机器人寻找或堆垛“货物”。1-5号二维码具体位置在调试前公布。</w:t>
      </w:r>
      <w:r>
        <w:rPr>
          <w:rFonts w:cs="仿宋_GB2312" w:asciiTheme="minorEastAsia" w:hAnsiTheme="minorEastAsia" w:eastAsiaTheme="minorEastAsia"/>
          <w:color w:val="auto"/>
          <w:sz w:val="32"/>
          <w:szCs w:val="32"/>
          <w:lang w:eastAsia="zh-CN"/>
        </w:rPr>
        <w:t>AprilTag</w:t>
      </w:r>
      <w:r>
        <w:rPr>
          <w:rFonts w:hint="eastAsia" w:cs="仿宋_GB2312" w:asciiTheme="minorEastAsia" w:hAnsiTheme="minorEastAsia" w:eastAsiaTheme="minorEastAsia"/>
          <w:color w:val="auto"/>
          <w:sz w:val="32"/>
          <w:szCs w:val="32"/>
          <w:lang w:eastAsia="zh-CN"/>
        </w:rPr>
        <w:t>二维码如下图：</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2"/>
        <w:gridCol w:w="1813"/>
        <w:gridCol w:w="1813"/>
        <w:gridCol w:w="1813"/>
        <w:gridCol w:w="18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atLeast"/>
        </w:trPr>
        <w:tc>
          <w:tcPr>
            <w:tcW w:w="1812" w:type="dxa"/>
            <w:vAlign w:val="center"/>
          </w:tcPr>
          <w:p>
            <w:pPr>
              <w:jc w:val="center"/>
              <w:rPr>
                <w:rFonts w:hint="eastAsia" w:ascii="仿宋" w:hAnsi="仿宋" w:eastAsia="仿宋" w:cs="仿宋_GB2312"/>
                <w:color w:val="auto"/>
                <w:kern w:val="2"/>
                <w:sz w:val="32"/>
                <w:szCs w:val="32"/>
                <w:lang w:eastAsia="zh-CN"/>
              </w:rPr>
            </w:pPr>
            <w:r>
              <w:rPr>
                <w:rFonts w:hint="eastAsia" w:eastAsiaTheme="minorEastAsia"/>
                <w:kern w:val="2"/>
                <w:lang w:eastAsia="zh-CN"/>
              </w:rPr>
              <w:drawing>
                <wp:inline distT="0" distB="0" distL="114300" distR="114300">
                  <wp:extent cx="504190" cy="504190"/>
                  <wp:effectExtent l="0" t="0" r="3810" b="3810"/>
                  <wp:docPr id="1" name="图片 1" descr="tag36h11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ag36h11_0"/>
                          <pic:cNvPicPr>
                            <a:picLocks noChangeAspect="1"/>
                          </pic:cNvPicPr>
                        </pic:nvPicPr>
                        <pic:blipFill>
                          <a:blip r:embed="rId28"/>
                          <a:stretch>
                            <a:fillRect/>
                          </a:stretch>
                        </pic:blipFill>
                        <pic:spPr>
                          <a:xfrm>
                            <a:off x="0" y="0"/>
                            <a:ext cx="504190" cy="504190"/>
                          </a:xfrm>
                          <a:prstGeom prst="rect">
                            <a:avLst/>
                          </a:prstGeom>
                        </pic:spPr>
                      </pic:pic>
                    </a:graphicData>
                  </a:graphic>
                </wp:inline>
              </w:drawing>
            </w:r>
          </w:p>
        </w:tc>
        <w:tc>
          <w:tcPr>
            <w:tcW w:w="1813" w:type="dxa"/>
            <w:vAlign w:val="center"/>
          </w:tcPr>
          <w:p>
            <w:pPr>
              <w:jc w:val="center"/>
              <w:rPr>
                <w:rFonts w:hint="eastAsia" w:ascii="仿宋" w:hAnsi="仿宋" w:eastAsia="仿宋" w:cs="仿宋_GB2312"/>
                <w:color w:val="auto"/>
                <w:kern w:val="2"/>
                <w:sz w:val="32"/>
                <w:szCs w:val="32"/>
                <w:lang w:eastAsia="zh-CN"/>
              </w:rPr>
            </w:pPr>
            <w:r>
              <w:rPr>
                <w:rFonts w:eastAsiaTheme="minorEastAsia"/>
                <w:kern w:val="2"/>
                <w:lang w:eastAsia="zh-CN"/>
              </w:rPr>
              <w:drawing>
                <wp:inline distT="0" distB="0" distL="114300" distR="114300">
                  <wp:extent cx="504190" cy="504190"/>
                  <wp:effectExtent l="0" t="0" r="3810" b="3810"/>
                  <wp:docPr id="54" name="图片 54" descr="tag36h1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tag36h11_1"/>
                          <pic:cNvPicPr>
                            <a:picLocks noChangeAspect="1"/>
                          </pic:cNvPicPr>
                        </pic:nvPicPr>
                        <pic:blipFill>
                          <a:blip r:embed="rId29"/>
                          <a:stretch>
                            <a:fillRect/>
                          </a:stretch>
                        </pic:blipFill>
                        <pic:spPr>
                          <a:xfrm>
                            <a:off x="0" y="0"/>
                            <a:ext cx="504190" cy="504190"/>
                          </a:xfrm>
                          <a:prstGeom prst="rect">
                            <a:avLst/>
                          </a:prstGeom>
                        </pic:spPr>
                      </pic:pic>
                    </a:graphicData>
                  </a:graphic>
                </wp:inline>
              </w:drawing>
            </w:r>
          </w:p>
        </w:tc>
        <w:tc>
          <w:tcPr>
            <w:tcW w:w="1813" w:type="dxa"/>
            <w:vAlign w:val="center"/>
          </w:tcPr>
          <w:p>
            <w:pPr>
              <w:jc w:val="center"/>
              <w:rPr>
                <w:rFonts w:hint="eastAsia" w:ascii="仿宋" w:hAnsi="仿宋" w:eastAsia="仿宋" w:cs="仿宋_GB2312"/>
                <w:color w:val="auto"/>
                <w:kern w:val="2"/>
                <w:sz w:val="32"/>
                <w:szCs w:val="32"/>
                <w:lang w:eastAsia="zh-CN"/>
              </w:rPr>
            </w:pPr>
            <w:r>
              <w:rPr>
                <w:rFonts w:eastAsiaTheme="minorEastAsia"/>
                <w:kern w:val="2"/>
                <w:lang w:eastAsia="zh-CN"/>
              </w:rPr>
              <w:drawing>
                <wp:inline distT="0" distB="0" distL="114300" distR="114300">
                  <wp:extent cx="504190" cy="504190"/>
                  <wp:effectExtent l="0" t="0" r="3810" b="3810"/>
                  <wp:docPr id="55" name="图片 55" descr="tag36h1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tag36h11_2"/>
                          <pic:cNvPicPr>
                            <a:picLocks noChangeAspect="1"/>
                          </pic:cNvPicPr>
                        </pic:nvPicPr>
                        <pic:blipFill>
                          <a:blip r:embed="rId30"/>
                          <a:stretch>
                            <a:fillRect/>
                          </a:stretch>
                        </pic:blipFill>
                        <pic:spPr>
                          <a:xfrm>
                            <a:off x="0" y="0"/>
                            <a:ext cx="504190" cy="504190"/>
                          </a:xfrm>
                          <a:prstGeom prst="rect">
                            <a:avLst/>
                          </a:prstGeom>
                        </pic:spPr>
                      </pic:pic>
                    </a:graphicData>
                  </a:graphic>
                </wp:inline>
              </w:drawing>
            </w:r>
          </w:p>
        </w:tc>
        <w:tc>
          <w:tcPr>
            <w:tcW w:w="1813" w:type="dxa"/>
            <w:vAlign w:val="center"/>
          </w:tcPr>
          <w:p>
            <w:pPr>
              <w:jc w:val="center"/>
              <w:rPr>
                <w:rFonts w:hint="eastAsia" w:ascii="仿宋" w:hAnsi="仿宋" w:eastAsia="仿宋" w:cs="仿宋_GB2312"/>
                <w:color w:val="auto"/>
                <w:kern w:val="2"/>
                <w:sz w:val="32"/>
                <w:szCs w:val="32"/>
                <w:lang w:eastAsia="zh-CN"/>
              </w:rPr>
            </w:pPr>
            <w:r>
              <w:rPr>
                <w:rFonts w:eastAsiaTheme="minorEastAsia"/>
                <w:kern w:val="2"/>
                <w:lang w:eastAsia="zh-CN"/>
              </w:rPr>
              <w:drawing>
                <wp:inline distT="0" distB="0" distL="114300" distR="114300">
                  <wp:extent cx="504190" cy="504190"/>
                  <wp:effectExtent l="0" t="0" r="3810" b="3810"/>
                  <wp:docPr id="56" name="图片 56" descr="tag36h1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tag36h11_3"/>
                          <pic:cNvPicPr>
                            <a:picLocks noChangeAspect="1"/>
                          </pic:cNvPicPr>
                        </pic:nvPicPr>
                        <pic:blipFill>
                          <a:blip r:embed="rId31"/>
                          <a:stretch>
                            <a:fillRect/>
                          </a:stretch>
                        </pic:blipFill>
                        <pic:spPr>
                          <a:xfrm>
                            <a:off x="0" y="0"/>
                            <a:ext cx="504190" cy="504190"/>
                          </a:xfrm>
                          <a:prstGeom prst="rect">
                            <a:avLst/>
                          </a:prstGeom>
                        </pic:spPr>
                      </pic:pic>
                    </a:graphicData>
                  </a:graphic>
                </wp:inline>
              </w:drawing>
            </w:r>
          </w:p>
        </w:tc>
        <w:tc>
          <w:tcPr>
            <w:tcW w:w="1813" w:type="dxa"/>
            <w:vAlign w:val="center"/>
          </w:tcPr>
          <w:p>
            <w:pPr>
              <w:jc w:val="center"/>
              <w:rPr>
                <w:rFonts w:hint="eastAsia" w:ascii="仿宋" w:hAnsi="仿宋" w:eastAsia="仿宋" w:cs="仿宋_GB2312"/>
                <w:color w:val="auto"/>
                <w:kern w:val="2"/>
                <w:sz w:val="32"/>
                <w:szCs w:val="32"/>
                <w:lang w:eastAsia="zh-CN"/>
              </w:rPr>
            </w:pPr>
            <w:r>
              <w:rPr>
                <w:rFonts w:eastAsiaTheme="minorEastAsia"/>
                <w:kern w:val="2"/>
                <w:lang w:eastAsia="zh-CN"/>
              </w:rPr>
              <w:drawing>
                <wp:inline distT="0" distB="0" distL="114300" distR="114300">
                  <wp:extent cx="504190" cy="504190"/>
                  <wp:effectExtent l="0" t="0" r="3810" b="3810"/>
                  <wp:docPr id="6" name="图片 6" descr="tag36h11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tag36h11_4"/>
                          <pic:cNvPicPr>
                            <a:picLocks noChangeAspect="1"/>
                          </pic:cNvPicPr>
                        </pic:nvPicPr>
                        <pic:blipFill>
                          <a:blip r:embed="rId32"/>
                          <a:stretch>
                            <a:fillRect/>
                          </a:stretch>
                        </pic:blipFill>
                        <pic:spPr>
                          <a:xfrm>
                            <a:off x="0" y="0"/>
                            <a:ext cx="504190" cy="5041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2" w:hRule="atLeast"/>
        </w:trPr>
        <w:tc>
          <w:tcPr>
            <w:tcW w:w="1812" w:type="dxa"/>
            <w:vAlign w:val="center"/>
          </w:tcPr>
          <w:p>
            <w:pPr>
              <w:jc w:val="center"/>
              <w:rPr>
                <w:rFonts w:ascii="Times New Roman" w:hAnsi="Times New Roman" w:eastAsia="楷体" w:cs="Times New Roman"/>
                <w:color w:val="auto"/>
                <w:kern w:val="2"/>
                <w:sz w:val="28"/>
                <w:szCs w:val="28"/>
                <w:lang w:eastAsia="zh-CN"/>
              </w:rPr>
            </w:pPr>
            <w:r>
              <w:rPr>
                <w:rFonts w:hint="eastAsia" w:ascii="Times New Roman" w:hAnsi="Times New Roman" w:eastAsia="楷体" w:cs="Times New Roman"/>
                <w:color w:val="auto"/>
                <w:kern w:val="2"/>
                <w:sz w:val="28"/>
                <w:szCs w:val="28"/>
                <w:lang w:eastAsia="zh-CN"/>
              </w:rPr>
              <w:t>1号二维码</w:t>
            </w:r>
          </w:p>
        </w:tc>
        <w:tc>
          <w:tcPr>
            <w:tcW w:w="1813" w:type="dxa"/>
            <w:vAlign w:val="center"/>
          </w:tcPr>
          <w:p>
            <w:pPr>
              <w:jc w:val="center"/>
              <w:rPr>
                <w:rFonts w:ascii="Times New Roman" w:hAnsi="Times New Roman" w:eastAsia="楷体" w:cs="Times New Roman"/>
                <w:color w:val="auto"/>
                <w:kern w:val="2"/>
                <w:sz w:val="28"/>
                <w:szCs w:val="28"/>
                <w:lang w:eastAsia="zh-CN"/>
              </w:rPr>
            </w:pPr>
            <w:r>
              <w:rPr>
                <w:rFonts w:hint="eastAsia" w:ascii="Times New Roman" w:hAnsi="Times New Roman" w:eastAsia="楷体" w:cs="Times New Roman"/>
                <w:color w:val="auto"/>
                <w:kern w:val="2"/>
                <w:sz w:val="28"/>
                <w:szCs w:val="28"/>
                <w:lang w:eastAsia="zh-CN"/>
              </w:rPr>
              <w:t>2号二维码</w:t>
            </w:r>
          </w:p>
        </w:tc>
        <w:tc>
          <w:tcPr>
            <w:tcW w:w="1813" w:type="dxa"/>
            <w:vAlign w:val="center"/>
          </w:tcPr>
          <w:p>
            <w:pPr>
              <w:jc w:val="center"/>
              <w:rPr>
                <w:rFonts w:ascii="Times New Roman" w:hAnsi="Times New Roman" w:eastAsia="楷体" w:cs="Times New Roman"/>
                <w:color w:val="auto"/>
                <w:kern w:val="2"/>
                <w:sz w:val="28"/>
                <w:szCs w:val="28"/>
                <w:lang w:eastAsia="zh-CN"/>
              </w:rPr>
            </w:pPr>
            <w:r>
              <w:rPr>
                <w:rFonts w:hint="eastAsia" w:ascii="Times New Roman" w:hAnsi="Times New Roman" w:eastAsia="楷体" w:cs="Times New Roman"/>
                <w:color w:val="auto"/>
                <w:kern w:val="2"/>
                <w:sz w:val="28"/>
                <w:szCs w:val="28"/>
                <w:lang w:eastAsia="zh-CN"/>
              </w:rPr>
              <w:t>3号二维码</w:t>
            </w:r>
          </w:p>
        </w:tc>
        <w:tc>
          <w:tcPr>
            <w:tcW w:w="1813" w:type="dxa"/>
            <w:vAlign w:val="center"/>
          </w:tcPr>
          <w:p>
            <w:pPr>
              <w:jc w:val="center"/>
              <w:rPr>
                <w:rFonts w:ascii="Times New Roman" w:hAnsi="Times New Roman" w:eastAsia="楷体" w:cs="Times New Roman"/>
                <w:color w:val="auto"/>
                <w:kern w:val="2"/>
                <w:sz w:val="28"/>
                <w:szCs w:val="28"/>
                <w:lang w:eastAsia="zh-CN"/>
              </w:rPr>
            </w:pPr>
            <w:r>
              <w:rPr>
                <w:rFonts w:hint="eastAsia" w:ascii="Times New Roman" w:hAnsi="Times New Roman" w:eastAsia="楷体" w:cs="Times New Roman"/>
                <w:color w:val="auto"/>
                <w:kern w:val="2"/>
                <w:sz w:val="28"/>
                <w:szCs w:val="28"/>
                <w:lang w:eastAsia="zh-CN"/>
              </w:rPr>
              <w:t>4号二维码</w:t>
            </w:r>
          </w:p>
        </w:tc>
        <w:tc>
          <w:tcPr>
            <w:tcW w:w="1813" w:type="dxa"/>
            <w:vAlign w:val="center"/>
          </w:tcPr>
          <w:p>
            <w:pPr>
              <w:jc w:val="center"/>
              <w:rPr>
                <w:rFonts w:ascii="Times New Roman" w:hAnsi="Times New Roman" w:eastAsia="楷体" w:cs="Times New Roman"/>
                <w:color w:val="auto"/>
                <w:kern w:val="2"/>
                <w:sz w:val="28"/>
                <w:szCs w:val="28"/>
                <w:lang w:eastAsia="zh-CN"/>
              </w:rPr>
            </w:pPr>
            <w:r>
              <w:rPr>
                <w:rFonts w:hint="eastAsia" w:ascii="Times New Roman" w:hAnsi="Times New Roman" w:eastAsia="楷体" w:cs="Times New Roman"/>
                <w:color w:val="auto"/>
                <w:kern w:val="2"/>
                <w:sz w:val="28"/>
                <w:szCs w:val="28"/>
                <w:lang w:eastAsia="zh-CN"/>
              </w:rPr>
              <w:t>5号二维码</w:t>
            </w:r>
          </w:p>
        </w:tc>
      </w:tr>
    </w:tbl>
    <w:p>
      <w:pPr>
        <w:pStyle w:val="25"/>
        <w:widowControl w:val="0"/>
        <w:tabs>
          <w:tab w:val="left" w:pos="1060"/>
        </w:tabs>
        <w:kinsoku/>
        <w:topLinePunct/>
        <w:autoSpaceDE/>
        <w:autoSpaceDN/>
        <w:spacing w:line="560" w:lineRule="exact"/>
        <w:ind w:left="420" w:leftChars="200" w:firstLine="320" w:firstLineChars="100"/>
        <w:jc w:val="both"/>
        <w:textAlignment w:val="auto"/>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8.定位辅助二维码</w:t>
      </w:r>
    </w:p>
    <w:p>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定位辅助</w:t>
      </w:r>
      <w:r>
        <w:rPr>
          <w:rFonts w:cs="仿宋_GB2312" w:asciiTheme="minorEastAsia" w:hAnsiTheme="minorEastAsia" w:eastAsiaTheme="minorEastAsia"/>
          <w:color w:val="auto"/>
          <w:sz w:val="32"/>
          <w:szCs w:val="32"/>
          <w:lang w:eastAsia="zh-CN"/>
        </w:rPr>
        <w:t>AprilTag</w:t>
      </w:r>
      <w:r>
        <w:rPr>
          <w:rFonts w:hint="eastAsia" w:cs="仿宋_GB2312" w:asciiTheme="minorEastAsia" w:hAnsiTheme="minorEastAsia" w:eastAsiaTheme="minorEastAsia"/>
          <w:color w:val="auto"/>
          <w:sz w:val="32"/>
          <w:szCs w:val="32"/>
          <w:lang w:eastAsia="zh-CN"/>
        </w:rPr>
        <w:t>二维码采用哑光不干胶纸制作，尺寸约</w:t>
      </w:r>
      <w:r>
        <w:rPr>
          <w:rFonts w:cs="仿宋_GB2312" w:asciiTheme="minorEastAsia" w:hAnsiTheme="minorEastAsia" w:eastAsiaTheme="minorEastAsia"/>
          <w:color w:val="auto"/>
          <w:sz w:val="32"/>
          <w:szCs w:val="32"/>
          <w:lang w:eastAsia="zh-CN"/>
        </w:rPr>
        <w:t>50mm</w:t>
      </w:r>
      <w:r>
        <w:rPr>
          <w:rFonts w:hint="eastAsia" w:cs="仿宋_GB2312" w:asciiTheme="minorEastAsia" w:hAnsiTheme="minorEastAsia" w:eastAsiaTheme="minorEastAsia"/>
          <w:color w:val="auto"/>
          <w:sz w:val="32"/>
          <w:szCs w:val="32"/>
          <w:lang w:eastAsia="zh-CN"/>
        </w:rPr>
        <w:t>*</w:t>
      </w:r>
      <w:r>
        <w:rPr>
          <w:rFonts w:cs="仿宋_GB2312" w:asciiTheme="minorEastAsia" w:hAnsiTheme="minorEastAsia" w:eastAsiaTheme="minorEastAsia"/>
          <w:color w:val="auto"/>
          <w:sz w:val="32"/>
          <w:szCs w:val="32"/>
          <w:lang w:eastAsia="zh-CN"/>
        </w:rPr>
        <w:t>50mm</w:t>
      </w:r>
      <w:r>
        <w:rPr>
          <w:rFonts w:hint="eastAsia" w:cs="仿宋_GB2312" w:asciiTheme="minorEastAsia" w:hAnsiTheme="minorEastAsia" w:eastAsiaTheme="minorEastAsia"/>
          <w:color w:val="auto"/>
          <w:sz w:val="32"/>
          <w:szCs w:val="32"/>
          <w:lang w:eastAsia="zh-CN"/>
        </w:rPr>
        <w:t>。初高中组货架前（或后）中线“+”锚点处定位辅助的</w:t>
      </w:r>
      <w:r>
        <w:rPr>
          <w:rFonts w:cs="仿宋_GB2312" w:asciiTheme="minorEastAsia" w:hAnsiTheme="minorEastAsia" w:eastAsiaTheme="minorEastAsia"/>
          <w:color w:val="auto"/>
          <w:sz w:val="32"/>
          <w:szCs w:val="32"/>
          <w:lang w:eastAsia="zh-CN"/>
        </w:rPr>
        <w:t>AprilTag</w:t>
      </w:r>
      <w:r>
        <w:rPr>
          <w:rFonts w:hint="eastAsia" w:cs="仿宋_GB2312" w:asciiTheme="minorEastAsia" w:hAnsiTheme="minorEastAsia" w:eastAsiaTheme="minorEastAsia"/>
          <w:color w:val="auto"/>
          <w:sz w:val="32"/>
          <w:szCs w:val="32"/>
          <w:lang w:eastAsia="zh-CN"/>
        </w:rPr>
        <w:t>二维码标签与高中组地面上用于定位辅助的</w:t>
      </w:r>
      <w:r>
        <w:rPr>
          <w:rFonts w:cs="仿宋_GB2312" w:asciiTheme="minorEastAsia" w:hAnsiTheme="minorEastAsia" w:eastAsiaTheme="minorEastAsia"/>
          <w:color w:val="auto"/>
          <w:sz w:val="32"/>
          <w:szCs w:val="32"/>
          <w:lang w:eastAsia="zh-CN"/>
        </w:rPr>
        <w:t>AprilTag</w:t>
      </w:r>
      <w:r>
        <w:rPr>
          <w:rFonts w:hint="eastAsia" w:cs="仿宋_GB2312" w:asciiTheme="minorEastAsia" w:hAnsiTheme="minorEastAsia" w:eastAsiaTheme="minorEastAsia"/>
          <w:color w:val="auto"/>
          <w:sz w:val="32"/>
          <w:szCs w:val="32"/>
          <w:lang w:eastAsia="zh-CN"/>
        </w:rPr>
        <w:t xml:space="preserve">二维码标签如下图（具体的定位辅助二维码，调试前公布）： </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20"/>
        <w:gridCol w:w="2639"/>
        <w:gridCol w:w="28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atLeast"/>
          <w:jc w:val="center"/>
        </w:trPr>
        <w:tc>
          <w:tcPr>
            <w:tcW w:w="2620" w:type="dxa"/>
            <w:vAlign w:val="center"/>
          </w:tcPr>
          <w:p>
            <w:pPr>
              <w:jc w:val="center"/>
              <w:rPr>
                <w:rFonts w:hint="eastAsia" w:ascii="仿宋" w:hAnsi="仿宋" w:eastAsia="仿宋" w:cs="仿宋_GB2312"/>
                <w:color w:val="auto"/>
                <w:kern w:val="2"/>
                <w:sz w:val="32"/>
                <w:szCs w:val="32"/>
                <w:lang w:eastAsia="zh-CN"/>
              </w:rPr>
            </w:pPr>
            <w:r>
              <w:rPr>
                <w:rFonts w:eastAsiaTheme="minorEastAsia"/>
                <w:kern w:val="2"/>
                <w:lang w:eastAsia="zh-CN"/>
              </w:rPr>
              <w:drawing>
                <wp:inline distT="0" distB="0" distL="114300" distR="114300">
                  <wp:extent cx="504190" cy="504190"/>
                  <wp:effectExtent l="0" t="0" r="3810" b="3810"/>
                  <wp:docPr id="58" name="图片 58" descr="tag36h11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tag36h11_5"/>
                          <pic:cNvPicPr>
                            <a:picLocks noChangeAspect="1"/>
                          </pic:cNvPicPr>
                        </pic:nvPicPr>
                        <pic:blipFill>
                          <a:blip r:embed="rId33"/>
                          <a:stretch>
                            <a:fillRect/>
                          </a:stretch>
                        </pic:blipFill>
                        <pic:spPr>
                          <a:xfrm>
                            <a:off x="0" y="0"/>
                            <a:ext cx="504190" cy="504190"/>
                          </a:xfrm>
                          <a:prstGeom prst="rect">
                            <a:avLst/>
                          </a:prstGeom>
                        </pic:spPr>
                      </pic:pic>
                    </a:graphicData>
                  </a:graphic>
                </wp:inline>
              </w:drawing>
            </w:r>
          </w:p>
        </w:tc>
        <w:tc>
          <w:tcPr>
            <w:tcW w:w="2639" w:type="dxa"/>
            <w:vAlign w:val="center"/>
          </w:tcPr>
          <w:p>
            <w:pPr>
              <w:jc w:val="center"/>
              <w:rPr>
                <w:rFonts w:hint="eastAsia" w:ascii="仿宋" w:hAnsi="仿宋" w:eastAsia="仿宋" w:cs="仿宋_GB2312"/>
                <w:color w:val="auto"/>
                <w:kern w:val="2"/>
                <w:sz w:val="32"/>
                <w:szCs w:val="32"/>
                <w:lang w:eastAsia="zh-CN"/>
              </w:rPr>
            </w:pPr>
            <w:r>
              <w:rPr>
                <w:rFonts w:eastAsiaTheme="minorEastAsia"/>
                <w:kern w:val="2"/>
                <w:lang w:eastAsia="zh-CN"/>
              </w:rPr>
              <w:drawing>
                <wp:inline distT="0" distB="0" distL="114300" distR="114300">
                  <wp:extent cx="504190" cy="504190"/>
                  <wp:effectExtent l="0" t="0" r="3810" b="3810"/>
                  <wp:docPr id="38" name="图片 38" descr="tag36h1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tag36h11_6"/>
                          <pic:cNvPicPr>
                            <a:picLocks noChangeAspect="1"/>
                          </pic:cNvPicPr>
                        </pic:nvPicPr>
                        <pic:blipFill>
                          <a:blip r:embed="rId34"/>
                          <a:stretch>
                            <a:fillRect/>
                          </a:stretch>
                        </pic:blipFill>
                        <pic:spPr>
                          <a:xfrm>
                            <a:off x="0" y="0"/>
                            <a:ext cx="504190" cy="504190"/>
                          </a:xfrm>
                          <a:prstGeom prst="rect">
                            <a:avLst/>
                          </a:prstGeom>
                        </pic:spPr>
                      </pic:pic>
                    </a:graphicData>
                  </a:graphic>
                </wp:inline>
              </w:drawing>
            </w:r>
          </w:p>
        </w:tc>
        <w:tc>
          <w:tcPr>
            <w:tcW w:w="2833" w:type="dxa"/>
            <w:vAlign w:val="center"/>
          </w:tcPr>
          <w:p>
            <w:pPr>
              <w:jc w:val="center"/>
              <w:rPr>
                <w:rFonts w:hint="eastAsia" w:ascii="仿宋" w:hAnsi="仿宋" w:eastAsia="仿宋" w:cs="仿宋_GB2312"/>
                <w:color w:val="auto"/>
                <w:kern w:val="2"/>
                <w:sz w:val="32"/>
                <w:szCs w:val="32"/>
                <w:lang w:eastAsia="zh-CN"/>
              </w:rPr>
            </w:pPr>
            <w:r>
              <w:rPr>
                <w:rFonts w:eastAsiaTheme="minorEastAsia"/>
                <w:kern w:val="2"/>
                <w:lang w:eastAsia="zh-CN"/>
              </w:rPr>
              <w:drawing>
                <wp:inline distT="0" distB="0" distL="114300" distR="114300">
                  <wp:extent cx="504190" cy="504190"/>
                  <wp:effectExtent l="0" t="0" r="3810" b="3810"/>
                  <wp:docPr id="10" name="图片 10" descr="tag36h11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tag36h11_7"/>
                          <pic:cNvPicPr>
                            <a:picLocks noChangeAspect="1"/>
                          </pic:cNvPicPr>
                        </pic:nvPicPr>
                        <pic:blipFill>
                          <a:blip r:embed="rId35"/>
                          <a:stretch>
                            <a:fillRect/>
                          </a:stretch>
                        </pic:blipFill>
                        <pic:spPr>
                          <a:xfrm>
                            <a:off x="0" y="0"/>
                            <a:ext cx="504190" cy="5041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2" w:hRule="atLeast"/>
          <w:jc w:val="center"/>
        </w:trPr>
        <w:tc>
          <w:tcPr>
            <w:tcW w:w="2620" w:type="dxa"/>
            <w:vAlign w:val="center"/>
          </w:tcPr>
          <w:p>
            <w:pPr>
              <w:jc w:val="center"/>
              <w:rPr>
                <w:rFonts w:ascii="Times New Roman" w:hAnsi="Times New Roman" w:eastAsia="楷体" w:cs="Times New Roman"/>
                <w:color w:val="auto"/>
                <w:kern w:val="2"/>
                <w:sz w:val="28"/>
                <w:szCs w:val="28"/>
                <w:lang w:eastAsia="zh-CN"/>
              </w:rPr>
            </w:pPr>
            <w:r>
              <w:rPr>
                <w:rFonts w:hint="eastAsia" w:ascii="Times New Roman" w:hAnsi="Times New Roman" w:eastAsia="楷体" w:cs="Times New Roman"/>
                <w:color w:val="auto"/>
                <w:kern w:val="2"/>
                <w:sz w:val="28"/>
                <w:szCs w:val="28"/>
                <w:lang w:eastAsia="zh-CN"/>
              </w:rPr>
              <w:t>6号定位辅助二维码</w:t>
            </w:r>
          </w:p>
        </w:tc>
        <w:tc>
          <w:tcPr>
            <w:tcW w:w="2639" w:type="dxa"/>
            <w:vAlign w:val="center"/>
          </w:tcPr>
          <w:p>
            <w:pPr>
              <w:jc w:val="center"/>
              <w:rPr>
                <w:rFonts w:ascii="Times New Roman" w:hAnsi="Times New Roman" w:eastAsia="楷体" w:cs="Times New Roman"/>
                <w:color w:val="auto"/>
                <w:kern w:val="2"/>
                <w:sz w:val="28"/>
                <w:szCs w:val="28"/>
                <w:lang w:eastAsia="zh-CN"/>
              </w:rPr>
            </w:pPr>
            <w:r>
              <w:rPr>
                <w:rFonts w:hint="eastAsia" w:ascii="Times New Roman" w:hAnsi="Times New Roman" w:eastAsia="楷体" w:cs="Times New Roman"/>
                <w:color w:val="auto"/>
                <w:kern w:val="2"/>
                <w:sz w:val="28"/>
                <w:szCs w:val="28"/>
                <w:lang w:eastAsia="zh-CN"/>
              </w:rPr>
              <w:t>7号定位辅助二维码</w:t>
            </w:r>
          </w:p>
        </w:tc>
        <w:tc>
          <w:tcPr>
            <w:tcW w:w="2833" w:type="dxa"/>
            <w:vAlign w:val="center"/>
          </w:tcPr>
          <w:p>
            <w:pPr>
              <w:jc w:val="center"/>
              <w:rPr>
                <w:rFonts w:ascii="Times New Roman" w:hAnsi="Times New Roman" w:eastAsia="楷体" w:cs="Times New Roman"/>
                <w:color w:val="auto"/>
                <w:kern w:val="2"/>
                <w:sz w:val="28"/>
                <w:szCs w:val="28"/>
                <w:lang w:eastAsia="zh-CN"/>
              </w:rPr>
            </w:pPr>
            <w:r>
              <w:rPr>
                <w:rFonts w:hint="eastAsia" w:ascii="Times New Roman" w:hAnsi="Times New Roman" w:eastAsia="楷体" w:cs="Times New Roman"/>
                <w:color w:val="auto"/>
                <w:kern w:val="2"/>
                <w:sz w:val="28"/>
                <w:szCs w:val="28"/>
                <w:lang w:eastAsia="zh-CN"/>
              </w:rPr>
              <w:t>8号定位辅助二维码</w:t>
            </w:r>
          </w:p>
        </w:tc>
      </w:tr>
    </w:tbl>
    <w:p>
      <w:pPr>
        <w:pStyle w:val="25"/>
        <w:widowControl w:val="0"/>
        <w:tabs>
          <w:tab w:val="left" w:pos="1060"/>
        </w:tabs>
        <w:kinsoku/>
        <w:topLinePunct/>
        <w:autoSpaceDE/>
        <w:autoSpaceDN/>
        <w:spacing w:line="560" w:lineRule="exact"/>
        <w:ind w:left="420" w:leftChars="200" w:firstLine="320" w:firstLineChars="100"/>
        <w:jc w:val="both"/>
        <w:textAlignment w:val="auto"/>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9.“有效货物”及“无效货物”</w:t>
      </w:r>
    </w:p>
    <w:p>
      <w:pPr>
        <w:spacing w:line="560" w:lineRule="exact"/>
        <w:ind w:firstLine="640" w:firstLineChars="200"/>
        <w:jc w:val="both"/>
        <w:rPr>
          <w:rFonts w:hint="eastAsia" w:cs="仿宋_GB2312" w:asciiTheme="minorEastAsia" w:hAnsiTheme="minorEastAsia" w:eastAsiaTheme="minorEastAsia"/>
          <w:color w:val="auto"/>
          <w:sz w:val="32"/>
          <w:szCs w:val="32"/>
          <w:lang w:eastAsia="zh-CN"/>
        </w:rPr>
      </w:pPr>
      <w:r>
        <w:rPr>
          <w:rFonts w:hint="eastAsia" w:cs="仿宋_GB2312" w:asciiTheme="minorEastAsia" w:hAnsiTheme="minorEastAsia" w:eastAsiaTheme="minorEastAsia"/>
          <w:color w:val="auto"/>
          <w:sz w:val="32"/>
          <w:szCs w:val="32"/>
          <w:lang w:eastAsia="zh-CN"/>
        </w:rPr>
        <w:t>在货架上、散货区和堆垛区内（全部或部分在边框线内）的货物为“有效货物”，场地上其他区域的货物均为“无效货物”。</w:t>
      </w:r>
    </w:p>
    <w:p>
      <w:pPr>
        <w:pStyle w:val="24"/>
        <w:kinsoku/>
        <w:topLinePunct/>
        <w:autoSpaceDE/>
        <w:autoSpaceDN/>
        <w:spacing w:line="560" w:lineRule="exact"/>
        <w:ind w:firstLine="640"/>
        <w:jc w:val="both"/>
        <w:rPr>
          <w:rFonts w:hint="eastAsia" w:cs="仿宋_GB2312" w:asciiTheme="minorEastAsia" w:hAnsiTheme="minorEastAsia" w:eastAsiaTheme="minorEastAsia"/>
          <w:color w:val="auto"/>
          <w:sz w:val="32"/>
          <w:szCs w:val="32"/>
          <w:lang w:eastAsia="zh-CN"/>
        </w:rPr>
      </w:pPr>
      <w:r>
        <w:rPr>
          <w:rFonts w:cs="仿宋_GB2312" w:asciiTheme="minorEastAsia" w:hAnsiTheme="minorEastAsia" w:eastAsiaTheme="minorEastAsia"/>
          <w:color w:val="auto"/>
          <w:sz w:val="32"/>
          <w:szCs w:val="32"/>
          <w:lang w:eastAsia="zh-CN"/>
        </w:rPr>
        <w:t>机器人搬运过程中，“</w:t>
      </w:r>
      <w:r>
        <w:rPr>
          <w:rFonts w:hint="eastAsia" w:cs="仿宋_GB2312" w:asciiTheme="minorEastAsia" w:hAnsiTheme="minorEastAsia" w:eastAsiaTheme="minorEastAsia"/>
          <w:color w:val="auto"/>
          <w:sz w:val="32"/>
          <w:szCs w:val="32"/>
          <w:lang w:eastAsia="zh-CN"/>
        </w:rPr>
        <w:t>货物</w:t>
      </w:r>
      <w:r>
        <w:rPr>
          <w:rFonts w:cs="仿宋_GB2312" w:asciiTheme="minorEastAsia" w:hAnsiTheme="minorEastAsia" w:eastAsiaTheme="minorEastAsia"/>
          <w:color w:val="auto"/>
          <w:sz w:val="32"/>
          <w:szCs w:val="32"/>
          <w:lang w:eastAsia="zh-CN"/>
        </w:rPr>
        <w:t>”</w:t>
      </w:r>
      <w:r>
        <w:rPr>
          <w:rFonts w:hint="eastAsia" w:cs="仿宋_GB2312" w:asciiTheme="minorEastAsia" w:hAnsiTheme="minorEastAsia" w:eastAsiaTheme="minorEastAsia"/>
          <w:color w:val="auto"/>
          <w:sz w:val="32"/>
          <w:szCs w:val="32"/>
          <w:lang w:eastAsia="zh-CN"/>
        </w:rPr>
        <w:t>（含托盘）</w:t>
      </w:r>
      <w:r>
        <w:rPr>
          <w:rFonts w:cs="仿宋_GB2312" w:asciiTheme="minorEastAsia" w:hAnsiTheme="minorEastAsia" w:eastAsiaTheme="minorEastAsia"/>
          <w:color w:val="auto"/>
          <w:sz w:val="32"/>
          <w:szCs w:val="32"/>
          <w:lang w:eastAsia="zh-CN"/>
        </w:rPr>
        <w:t>应不与其他区域地面接触，若有接触该“</w:t>
      </w:r>
      <w:r>
        <w:rPr>
          <w:rFonts w:hint="eastAsia" w:cs="仿宋_GB2312" w:asciiTheme="minorEastAsia" w:hAnsiTheme="minorEastAsia" w:eastAsiaTheme="minorEastAsia"/>
          <w:color w:val="auto"/>
          <w:sz w:val="32"/>
          <w:szCs w:val="32"/>
          <w:lang w:eastAsia="zh-CN"/>
        </w:rPr>
        <w:t>货物</w:t>
      </w:r>
      <w:r>
        <w:rPr>
          <w:rFonts w:cs="仿宋_GB2312" w:asciiTheme="minorEastAsia" w:hAnsiTheme="minorEastAsia" w:eastAsiaTheme="minorEastAsia"/>
          <w:color w:val="auto"/>
          <w:sz w:val="32"/>
          <w:szCs w:val="32"/>
          <w:lang w:eastAsia="zh-CN"/>
        </w:rPr>
        <w:t>”</w:t>
      </w:r>
      <w:r>
        <w:rPr>
          <w:rFonts w:hint="eastAsia" w:cs="仿宋_GB2312" w:asciiTheme="minorEastAsia" w:hAnsiTheme="minorEastAsia" w:eastAsiaTheme="minorEastAsia"/>
          <w:color w:val="auto"/>
          <w:sz w:val="32"/>
          <w:szCs w:val="32"/>
          <w:lang w:eastAsia="zh-CN"/>
        </w:rPr>
        <w:t>（含托盘）</w:t>
      </w:r>
      <w:r>
        <w:rPr>
          <w:rFonts w:cs="仿宋_GB2312" w:asciiTheme="minorEastAsia" w:hAnsiTheme="minorEastAsia" w:eastAsiaTheme="minorEastAsia"/>
          <w:color w:val="auto"/>
          <w:sz w:val="32"/>
          <w:szCs w:val="32"/>
          <w:lang w:eastAsia="zh-CN"/>
        </w:rPr>
        <w:t>后续不再计分。</w:t>
      </w:r>
    </w:p>
    <w:p>
      <w:pPr>
        <w:spacing w:line="560" w:lineRule="exact"/>
        <w:ind w:firstLine="640" w:firstLineChars="200"/>
        <w:jc w:val="both"/>
        <w:outlineLvl w:val="0"/>
        <w:rPr>
          <w:rFonts w:ascii="Times New Roman" w:hAnsi="Times New Roman" w:eastAsia="黑体" w:cs="Times New Roman"/>
          <w:color w:val="auto"/>
          <w:sz w:val="32"/>
          <w:szCs w:val="32"/>
          <w:lang w:eastAsia="zh-Hans"/>
        </w:rPr>
      </w:pPr>
      <w:r>
        <w:rPr>
          <w:rFonts w:ascii="Times New Roman" w:hAnsi="Times New Roman" w:eastAsia="黑体" w:cs="Times New Roman"/>
          <w:color w:val="auto"/>
          <w:sz w:val="32"/>
          <w:szCs w:val="32"/>
          <w:lang w:eastAsia="zh-CN"/>
        </w:rPr>
        <w:t>四、</w:t>
      </w:r>
      <w:r>
        <w:rPr>
          <w:rFonts w:ascii="Times New Roman" w:hAnsi="Times New Roman" w:eastAsia="黑体" w:cs="Times New Roman"/>
          <w:color w:val="auto"/>
          <w:sz w:val="32"/>
          <w:szCs w:val="32"/>
          <w:lang w:eastAsia="zh-Hans"/>
        </w:rPr>
        <w:t>任务描述</w:t>
      </w:r>
    </w:p>
    <w:p>
      <w:pPr>
        <w:pStyle w:val="24"/>
        <w:kinsoku/>
        <w:topLinePunct/>
        <w:autoSpaceDE/>
        <w:autoSpaceDN/>
        <w:spacing w:line="560" w:lineRule="exact"/>
        <w:ind w:firstLine="64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机器人完成“</w:t>
      </w:r>
      <w:r>
        <w:rPr>
          <w:rFonts w:hint="eastAsia" w:cs="Times New Roman" w:asciiTheme="minorEastAsia" w:hAnsiTheme="minorEastAsia" w:eastAsiaTheme="minorEastAsia"/>
          <w:color w:val="auto"/>
          <w:sz w:val="32"/>
          <w:szCs w:val="32"/>
          <w:lang w:eastAsia="zh-CN"/>
        </w:rPr>
        <w:t>货物</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堆垛</w:t>
      </w:r>
      <w:r>
        <w:rPr>
          <w:rFonts w:cs="Times New Roman" w:asciiTheme="minorEastAsia" w:hAnsiTheme="minorEastAsia" w:eastAsiaTheme="minorEastAsia"/>
          <w:color w:val="auto"/>
          <w:sz w:val="32"/>
          <w:szCs w:val="32"/>
          <w:lang w:eastAsia="zh-CN"/>
        </w:rPr>
        <w:t>任务分为基本任务和挑战任务</w:t>
      </w:r>
      <w:r>
        <w:rPr>
          <w:rFonts w:hint="eastAsia" w:cs="Times New Roman" w:asciiTheme="minorEastAsia" w:hAnsiTheme="minorEastAsia" w:eastAsiaTheme="minorEastAsia"/>
          <w:color w:val="auto"/>
          <w:sz w:val="32"/>
          <w:szCs w:val="32"/>
          <w:lang w:eastAsia="zh-CN"/>
        </w:rPr>
        <w:t>，机器人每次搬运的“货物”（含托盘）不多于</w:t>
      </w:r>
      <w:r>
        <w:rPr>
          <w:rFonts w:cs="Times New Roman" w:asciiTheme="minorEastAsia" w:hAnsiTheme="minorEastAsia" w:eastAsiaTheme="minorEastAsia"/>
          <w:color w:val="auto"/>
          <w:sz w:val="32"/>
          <w:szCs w:val="32"/>
          <w:lang w:eastAsia="zh-CN"/>
        </w:rPr>
        <w:t>2</w:t>
      </w:r>
      <w:r>
        <w:rPr>
          <w:rFonts w:hint="eastAsia" w:cs="Times New Roman" w:asciiTheme="minorEastAsia" w:hAnsiTheme="minorEastAsia" w:eastAsiaTheme="minorEastAsia"/>
          <w:color w:val="auto"/>
          <w:sz w:val="32"/>
          <w:szCs w:val="32"/>
          <w:lang w:eastAsia="zh-CN"/>
        </w:rPr>
        <w:t>组</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小学组</w:t>
      </w:r>
      <w:r>
        <w:rPr>
          <w:rFonts w:cs="Times New Roman" w:asciiTheme="minorEastAsia" w:hAnsiTheme="minorEastAsia" w:eastAsiaTheme="minorEastAsia"/>
          <w:color w:val="auto"/>
          <w:sz w:val="32"/>
          <w:szCs w:val="32"/>
          <w:lang w:eastAsia="zh-CN"/>
        </w:rPr>
        <w:t>基本任务</w:t>
      </w:r>
      <w:r>
        <w:rPr>
          <w:rFonts w:hint="eastAsia" w:cs="Times New Roman" w:asciiTheme="minorEastAsia" w:hAnsiTheme="minorEastAsia" w:eastAsiaTheme="minorEastAsia"/>
          <w:color w:val="auto"/>
          <w:sz w:val="32"/>
          <w:szCs w:val="32"/>
          <w:lang w:eastAsia="zh-CN"/>
        </w:rPr>
        <w:t>和挑战任务均由1台机器</w:t>
      </w:r>
      <w:r>
        <w:rPr>
          <w:rFonts w:cs="Times New Roman" w:asciiTheme="minorEastAsia" w:hAnsiTheme="minorEastAsia" w:eastAsiaTheme="minorEastAsia"/>
          <w:color w:val="auto"/>
          <w:sz w:val="32"/>
          <w:szCs w:val="32"/>
          <w:lang w:eastAsia="zh-CN"/>
        </w:rPr>
        <w:t>人完成</w:t>
      </w:r>
      <w:r>
        <w:rPr>
          <w:rFonts w:hint="eastAsia" w:cs="Times New Roman" w:asciiTheme="minorEastAsia" w:hAnsiTheme="minorEastAsia" w:eastAsiaTheme="minorEastAsia"/>
          <w:color w:val="auto"/>
          <w:sz w:val="32"/>
          <w:szCs w:val="32"/>
          <w:lang w:eastAsia="zh-CN"/>
        </w:rPr>
        <w:t>。初高中组</w:t>
      </w:r>
      <w:r>
        <w:rPr>
          <w:rFonts w:cs="Times New Roman" w:asciiTheme="minorEastAsia" w:hAnsiTheme="minorEastAsia" w:eastAsiaTheme="minorEastAsia"/>
          <w:color w:val="auto"/>
          <w:sz w:val="32"/>
          <w:szCs w:val="32"/>
          <w:lang w:eastAsia="zh-CN"/>
        </w:rPr>
        <w:t>基本任务</w:t>
      </w:r>
      <w:r>
        <w:rPr>
          <w:rFonts w:hint="eastAsia" w:cs="Times New Roman" w:asciiTheme="minorEastAsia" w:hAnsiTheme="minorEastAsia" w:eastAsiaTheme="minorEastAsia"/>
          <w:color w:val="auto"/>
          <w:sz w:val="32"/>
          <w:szCs w:val="32"/>
          <w:lang w:eastAsia="zh-CN"/>
        </w:rPr>
        <w:t>和挑战任务均</w:t>
      </w:r>
      <w:r>
        <w:rPr>
          <w:rFonts w:cs="Times New Roman" w:asciiTheme="minorEastAsia" w:hAnsiTheme="minorEastAsia" w:eastAsiaTheme="minorEastAsia"/>
          <w:color w:val="auto"/>
          <w:sz w:val="32"/>
          <w:szCs w:val="32"/>
          <w:lang w:eastAsia="zh-CN"/>
        </w:rPr>
        <w:t>由</w:t>
      </w:r>
      <w:r>
        <w:rPr>
          <w:rFonts w:hint="eastAsia" w:cs="Times New Roman" w:asciiTheme="minorEastAsia" w:hAnsiTheme="minorEastAsia" w:eastAsiaTheme="minorEastAsia"/>
          <w:color w:val="auto"/>
          <w:sz w:val="32"/>
          <w:szCs w:val="32"/>
          <w:lang w:eastAsia="zh-CN"/>
        </w:rPr>
        <w:t>2</w:t>
      </w:r>
      <w:r>
        <w:rPr>
          <w:rFonts w:cs="Times New Roman" w:asciiTheme="minorEastAsia" w:hAnsiTheme="minorEastAsia" w:eastAsiaTheme="minorEastAsia"/>
          <w:color w:val="auto"/>
          <w:sz w:val="32"/>
          <w:szCs w:val="32"/>
          <w:lang w:eastAsia="zh-CN"/>
        </w:rPr>
        <w:t>台机器人完成</w:t>
      </w:r>
      <w:r>
        <w:rPr>
          <w:rFonts w:hint="eastAsia" w:cs="Times New Roman" w:asciiTheme="minorEastAsia" w:hAnsiTheme="minorEastAsia" w:eastAsiaTheme="minorEastAsia"/>
          <w:color w:val="auto"/>
          <w:sz w:val="32"/>
          <w:szCs w:val="32"/>
          <w:lang w:eastAsia="zh-CN"/>
        </w:rPr>
        <w:t>。</w:t>
      </w:r>
    </w:p>
    <w:p>
      <w:pPr>
        <w:spacing w:line="560" w:lineRule="exact"/>
        <w:ind w:firstLine="640" w:firstLineChars="200"/>
        <w:jc w:val="both"/>
        <w:rPr>
          <w:rFonts w:hint="eastAsia" w:ascii="黑体" w:hAnsi="黑体" w:eastAsia="黑体" w:cs="黑体"/>
          <w:color w:val="auto"/>
          <w:sz w:val="32"/>
          <w:szCs w:val="32"/>
          <w:lang w:eastAsia="zh-CN"/>
        </w:rPr>
      </w:pPr>
      <w:r>
        <w:rPr>
          <w:rFonts w:hint="eastAsia" w:ascii="黑体" w:hAnsi="黑体" w:eastAsia="黑体" w:cs="黑体"/>
          <w:color w:val="auto"/>
          <w:sz w:val="32"/>
          <w:szCs w:val="32"/>
          <w:lang w:eastAsia="zh-CN"/>
        </w:rPr>
        <w:t>小学组</w:t>
      </w:r>
    </w:p>
    <w:p>
      <w:pPr>
        <w:ind w:firstLine="640" w:firstLineChars="200"/>
        <w:jc w:val="both"/>
        <w:rPr>
          <w:rFonts w:hint="eastAsia" w:cs="Times New Roman" w:asciiTheme="minorEastAsia" w:hAnsiTheme="minorEastAsia" w:eastAsiaTheme="minorEastAsia"/>
          <w:color w:val="auto"/>
          <w:sz w:val="32"/>
          <w:szCs w:val="32"/>
          <w:lang w:eastAsia="zh-CN"/>
        </w:rPr>
      </w:pPr>
      <w:bookmarkStart w:id="4" w:name="_Hlk152364634"/>
      <w:r>
        <w:rPr>
          <w:rFonts w:cs="Times New Roman" w:asciiTheme="minorEastAsia" w:hAnsiTheme="minorEastAsia" w:eastAsiaTheme="minorEastAsia"/>
          <w:color w:val="auto"/>
          <w:sz w:val="32"/>
          <w:szCs w:val="32"/>
          <w:lang w:eastAsia="zh-CN"/>
        </w:rPr>
        <w:t>基</w:t>
      </w:r>
      <w:r>
        <w:rPr>
          <w:rFonts w:cs="Times New Roman" w:asciiTheme="minorEastAsia" w:hAnsiTheme="minorEastAsia" w:eastAsiaTheme="minorEastAsia"/>
          <w:color w:val="auto"/>
          <w:sz w:val="32"/>
          <w:szCs w:val="32"/>
          <w:lang w:eastAsia="zh-Hans"/>
        </w:rPr>
        <w:t>本任务：</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机器人从起返区A或B出发</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自行规划行进路线，将所有普通货架上基本任务“货物”（含托盘）搬运至对应颜色所在垛点区。</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调试前，随机抽签一种颜色卡片（黑色除外）为基本任务颜色。机器人需将与该颜色卡片相同的“货物”（含托盘）放入相应颜色垛点区内，</w:t>
      </w:r>
      <w:bookmarkStart w:id="5" w:name="_Hlk214350288"/>
      <w:r>
        <w:rPr>
          <w:rFonts w:hint="eastAsia" w:cs="Times New Roman" w:asciiTheme="minorEastAsia" w:hAnsiTheme="minorEastAsia" w:eastAsiaTheme="minorEastAsia"/>
          <w:color w:val="auto"/>
          <w:sz w:val="32"/>
          <w:szCs w:val="32"/>
          <w:lang w:eastAsia="zh-CN"/>
        </w:rPr>
        <w:t>完全放入垛点区和“货物”（含托盘）</w:t>
      </w:r>
      <w:bookmarkEnd w:id="5"/>
      <w:r>
        <w:rPr>
          <w:rFonts w:hint="eastAsia" w:cs="Times New Roman" w:asciiTheme="minorEastAsia" w:hAnsiTheme="minorEastAsia" w:eastAsiaTheme="minorEastAsia"/>
          <w:color w:val="auto"/>
          <w:sz w:val="32"/>
          <w:szCs w:val="32"/>
          <w:lang w:eastAsia="zh-CN"/>
        </w:rPr>
        <w:t>层数越高表示任务完成度越好。“货物”（含托盘）超出垛点区、“货物”颜色与垛点区颜色不一致、在叉取或转运过程中“货物”散落到其他处均影响任务的完成度。若平放未堆垛则不获得堆垛加分，不影响基本任务的完成度。如图21、22所示。</w:t>
      </w:r>
    </w:p>
    <w:p>
      <w:pPr>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drawing>
          <wp:inline distT="0" distB="0" distL="0" distR="0">
            <wp:extent cx="1978025" cy="1663700"/>
            <wp:effectExtent l="0" t="0" r="317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987697" cy="1671616"/>
                    </a:xfrm>
                    <a:prstGeom prst="rect">
                      <a:avLst/>
                    </a:prstGeom>
                    <a:noFill/>
                    <a:ln>
                      <a:noFill/>
                    </a:ln>
                  </pic:spPr>
                </pic:pic>
              </a:graphicData>
            </a:graphic>
          </wp:inline>
        </w:drawing>
      </w:r>
      <w:r>
        <w:rPr>
          <w:rFonts w:cs="Times New Roman" w:asciiTheme="minorEastAsia" w:hAnsiTheme="minorEastAsia" w:eastAsiaTheme="minorEastAsia"/>
          <w:color w:val="FF0000"/>
          <w:sz w:val="32"/>
          <w:szCs w:val="32"/>
          <w:lang w:eastAsia="zh-CN"/>
        </w:rPr>
        <w:drawing>
          <wp:inline distT="0" distB="0" distL="0" distR="0">
            <wp:extent cx="1981200" cy="152654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011743" cy="1550644"/>
                    </a:xfrm>
                    <a:prstGeom prst="rect">
                      <a:avLst/>
                    </a:prstGeom>
                    <a:noFill/>
                    <a:ln>
                      <a:noFill/>
                    </a:ln>
                  </pic:spPr>
                </pic:pic>
              </a:graphicData>
            </a:graphic>
          </wp:inline>
        </w:drawing>
      </w:r>
    </w:p>
    <w:p>
      <w:pPr>
        <w:jc w:val="center"/>
        <w:rPr>
          <w:rFonts w:ascii="Times New Roman" w:hAnsi="Times New Roman" w:eastAsia="楷体" w:cs="Times New Roman"/>
          <w:color w:val="auto"/>
          <w:sz w:val="28"/>
          <w:szCs w:val="28"/>
          <w:lang w:eastAsia="zh-CN"/>
        </w:rPr>
      </w:pPr>
      <w:r>
        <w:rPr>
          <w:rFonts w:hint="eastAsia" w:ascii="Times New Roman" w:hAnsi="Times New Roman" w:eastAsia="楷体" w:cs="Times New Roman"/>
          <w:color w:val="auto"/>
          <w:sz w:val="28"/>
          <w:szCs w:val="28"/>
          <w:lang w:eastAsia="zh-CN"/>
        </w:rPr>
        <w:t>图21 小学组平放示意图   图22 小学组堆垛示意图</w:t>
      </w:r>
    </w:p>
    <w:p>
      <w:pPr>
        <w:ind w:firstLine="640" w:firstLineChars="200"/>
        <w:jc w:val="both"/>
        <w:rPr>
          <w:rFonts w:hint="eastAsia" w:cs="Times New Roman" w:asciiTheme="minorEastAsia" w:hAnsiTheme="minorEastAsia" w:eastAsiaTheme="minorEastAsia"/>
          <w:color w:val="auto"/>
          <w:sz w:val="32"/>
          <w:szCs w:val="32"/>
          <w:lang w:eastAsia="zh-Hans"/>
        </w:rPr>
      </w:pPr>
      <w:r>
        <w:rPr>
          <w:rFonts w:hint="eastAsia" w:cs="Times New Roman" w:asciiTheme="minorEastAsia" w:hAnsiTheme="minorEastAsia" w:eastAsiaTheme="minorEastAsia"/>
          <w:color w:val="auto"/>
          <w:sz w:val="32"/>
          <w:szCs w:val="32"/>
          <w:lang w:eastAsia="zh-Hans"/>
        </w:rPr>
        <w:t>挑战任务：</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在完成基本任务的基本上，可做挑战任务，相对于基本任务，挑战任务具有一定的难度和挑战性。挑战任务完成顺序不分先后。学生应充分考虑基本任务和挑战任务的关联性，调试完善机器人程序和结构，使其能够高效完成任务。</w:t>
      </w:r>
      <w:bookmarkStart w:id="6" w:name="_Hlk214350685"/>
    </w:p>
    <w:bookmarkEnd w:id="6"/>
    <w:p>
      <w:pPr>
        <w:ind w:firstLine="640" w:firstLineChars="200"/>
        <w:rPr>
          <w:rFonts w:hint="eastAsia" w:cs="Times New Roman" w:asciiTheme="minorEastAsia" w:hAnsiTheme="minorEastAsia" w:eastAsiaTheme="minorEastAsia"/>
          <w:color w:val="auto"/>
          <w:sz w:val="32"/>
          <w:szCs w:val="32"/>
          <w:lang w:eastAsia="zh-CN"/>
        </w:rPr>
      </w:pPr>
    </w:p>
    <w:p>
      <w:pPr>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挑战任务1:</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机器人需将所有普通货架区别于基本任务的其他三种颜色 “货物”（含托盘）放入对应颜色垛点区内，完全放入垛点区和“货物”（含托盘）层数越高表示任务完成度越好。“货物”（含托盘）超出垛点区、“货物”颜色与垛点区颜色卡片不一致、在叉取或转运过程中“货物”散落到其他处均影响任务的完成度。</w:t>
      </w:r>
      <w:bookmarkStart w:id="7" w:name="_Hlk214350059"/>
      <w:r>
        <w:rPr>
          <w:rFonts w:hint="eastAsia" w:cs="Times New Roman" w:asciiTheme="minorEastAsia" w:hAnsiTheme="minorEastAsia" w:eastAsiaTheme="minorEastAsia"/>
          <w:color w:val="auto"/>
          <w:sz w:val="32"/>
          <w:szCs w:val="32"/>
          <w:lang w:eastAsia="zh-CN"/>
        </w:rPr>
        <w:t>若平放未堆垛则不获得堆垛加分。如图23、24所示。</w:t>
      </w:r>
    </w:p>
    <w:bookmarkEnd w:id="7"/>
    <w:p>
      <w:pPr>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CN"/>
        </w:rPr>
        <w:drawing>
          <wp:inline distT="0" distB="0" distL="0" distR="0">
            <wp:extent cx="1967230" cy="152590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967461" cy="1526400"/>
                    </a:xfrm>
                    <a:prstGeom prst="rect">
                      <a:avLst/>
                    </a:prstGeom>
                    <a:noFill/>
                    <a:ln>
                      <a:noFill/>
                    </a:ln>
                  </pic:spPr>
                </pic:pic>
              </a:graphicData>
            </a:graphic>
          </wp:inline>
        </w:drawing>
      </w:r>
      <w:bookmarkStart w:id="8" w:name="_Hlk214647531"/>
      <w:bookmarkEnd w:id="8"/>
      <w:r>
        <w:rPr>
          <w:rFonts w:cs="Times New Roman" w:asciiTheme="minorEastAsia" w:hAnsiTheme="minorEastAsia" w:eastAsiaTheme="minorEastAsia"/>
          <w:color w:val="FF0000"/>
          <w:sz w:val="32"/>
          <w:szCs w:val="32"/>
          <w:lang w:eastAsia="zh-CN"/>
        </w:rPr>
        <w:drawing>
          <wp:inline distT="0" distB="0" distL="0" distR="0">
            <wp:extent cx="1951990" cy="1835785"/>
            <wp:effectExtent l="0" t="0" r="0" b="0"/>
            <wp:docPr id="4264587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458794" name="图片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952510" cy="1836000"/>
                    </a:xfrm>
                    <a:prstGeom prst="rect">
                      <a:avLst/>
                    </a:prstGeom>
                    <a:noFill/>
                    <a:ln>
                      <a:noFill/>
                    </a:ln>
                  </pic:spPr>
                </pic:pic>
              </a:graphicData>
            </a:graphic>
          </wp:inline>
        </w:drawing>
      </w:r>
    </w:p>
    <w:p>
      <w:pPr>
        <w:jc w:val="center"/>
        <w:rPr>
          <w:rFonts w:ascii="Times New Roman" w:hAnsi="Times New Roman" w:eastAsia="楷体" w:cs="Times New Roman"/>
          <w:color w:val="FF0000"/>
          <w:sz w:val="28"/>
          <w:szCs w:val="28"/>
          <w:lang w:eastAsia="zh-CN"/>
        </w:rPr>
      </w:pPr>
      <w:r>
        <w:rPr>
          <w:rFonts w:hint="eastAsia" w:ascii="Times New Roman" w:hAnsi="Times New Roman" w:eastAsia="楷体" w:cs="Times New Roman"/>
          <w:color w:val="auto"/>
          <w:sz w:val="28"/>
          <w:szCs w:val="28"/>
          <w:lang w:eastAsia="zh-CN"/>
        </w:rPr>
        <w:t>图23 小学组平放示意图   图24 小学组堆垛示意图</w:t>
      </w:r>
    </w:p>
    <w:p>
      <w:pPr>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挑战任务2:</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比赛开始前，挑战任务2货架会在比赛前随机抽签两个货位放入两组“货物”（含托盘），一组为黑色“货物”，另一组为同色“货物”（具体颜色赛前抽签）。其中黑色“货物”中的一个货物与同色“货物”中的一个货物进行对调（两组托盘上单货物对调位置相同，赛前抽签决定交换货物的位置）。如图25所示。</w:t>
      </w:r>
    </w:p>
    <w:p>
      <w:pPr>
        <w:jc w:val="center"/>
        <w:rPr>
          <w:rFonts w:ascii="Times New Roman" w:hAnsi="Times New Roman" w:eastAsia="仿宋_GB2312" w:cs="Times New Roman"/>
          <w:color w:val="auto"/>
          <w:sz w:val="32"/>
          <w:szCs w:val="32"/>
          <w:lang w:eastAsia="zh-CN"/>
        </w:rPr>
      </w:pPr>
      <w:r>
        <w:rPr>
          <w:rFonts w:hint="eastAsia" w:ascii="Times New Roman" w:hAnsi="Times New Roman" w:eastAsia="仿宋_GB2312" w:cs="Times New Roman"/>
          <w:color w:val="auto"/>
          <w:sz w:val="32"/>
          <w:szCs w:val="32"/>
          <w:lang w:eastAsia="zh-CN"/>
        </w:rPr>
        <w:drawing>
          <wp:inline distT="0" distB="0" distL="114300" distR="114300">
            <wp:extent cx="1919605" cy="1439545"/>
            <wp:effectExtent l="0" t="0" r="4445" b="8255"/>
            <wp:docPr id="65" name="图片 65" descr="1fc14fee7db3901d194d6cea5fb086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1fc14fee7db3901d194d6cea5fb086d3"/>
                    <pic:cNvPicPr>
                      <a:picLocks noChangeAspect="1"/>
                    </pic:cNvPicPr>
                  </pic:nvPicPr>
                  <pic:blipFill>
                    <a:blip r:embed="rId40"/>
                    <a:stretch>
                      <a:fillRect/>
                    </a:stretch>
                  </pic:blipFill>
                  <pic:spPr>
                    <a:xfrm>
                      <a:off x="0" y="0"/>
                      <a:ext cx="1920000" cy="1440000"/>
                    </a:xfrm>
                    <a:prstGeom prst="rect">
                      <a:avLst/>
                    </a:prstGeom>
                  </pic:spPr>
                </pic:pic>
              </a:graphicData>
            </a:graphic>
          </wp:inline>
        </w:drawing>
      </w:r>
      <w:r>
        <w:rPr>
          <w:rFonts w:hint="eastAsia" w:ascii="Times New Roman" w:hAnsi="Times New Roman" w:eastAsia="仿宋_GB2312" w:cs="Times New Roman"/>
          <w:color w:val="auto"/>
          <w:sz w:val="32"/>
          <w:szCs w:val="32"/>
          <w:lang w:eastAsia="zh-CN"/>
        </w:rPr>
        <w:drawing>
          <wp:inline distT="0" distB="0" distL="114300" distR="114300">
            <wp:extent cx="1920875" cy="1439545"/>
            <wp:effectExtent l="0" t="0" r="3175" b="8255"/>
            <wp:docPr id="66" name="图片 66" descr="152b5f5cbe2b23460472a792f7fc28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152b5f5cbe2b23460472a792f7fc282b"/>
                    <pic:cNvPicPr>
                      <a:picLocks noChangeAspect="1"/>
                    </pic:cNvPicPr>
                  </pic:nvPicPr>
                  <pic:blipFill>
                    <a:blip r:embed="rId41"/>
                    <a:stretch>
                      <a:fillRect/>
                    </a:stretch>
                  </pic:blipFill>
                  <pic:spPr>
                    <a:xfrm>
                      <a:off x="0" y="0"/>
                      <a:ext cx="1921075" cy="1440000"/>
                    </a:xfrm>
                    <a:prstGeom prst="rect">
                      <a:avLst/>
                    </a:prstGeom>
                  </pic:spPr>
                </pic:pic>
              </a:graphicData>
            </a:graphic>
          </wp:inline>
        </w:drawing>
      </w:r>
    </w:p>
    <w:p>
      <w:pPr>
        <w:jc w:val="center"/>
        <w:rPr>
          <w:rFonts w:eastAsiaTheme="minorEastAsia"/>
          <w:color w:val="auto"/>
          <w:lang w:eastAsia="zh-CN"/>
        </w:rPr>
      </w:pPr>
      <w:r>
        <w:rPr>
          <w:rFonts w:hint="eastAsia" w:ascii="Times New Roman" w:hAnsi="Times New Roman" w:eastAsia="楷体" w:cs="Times New Roman"/>
          <w:color w:val="auto"/>
          <w:sz w:val="28"/>
          <w:szCs w:val="28"/>
          <w:lang w:eastAsia="zh-CN"/>
        </w:rPr>
        <w:t>图25 小学组对调“货物”码放示意图</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机器人需要在挑战任务2货架中找到2组“货物”（含托盘），移至任意散货区,将对调的两个货物进行互换，使两组“货物”完成同色表示任务完成。若再将两组“货物”（含托盘）完成堆叠表示任务完成度最好。如图26所示。</w:t>
      </w:r>
    </w:p>
    <w:p>
      <w:pPr>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drawing>
          <wp:inline distT="0" distB="0" distL="0" distR="0">
            <wp:extent cx="6007735" cy="2038985"/>
            <wp:effectExtent l="0" t="0" r="0" b="0"/>
            <wp:docPr id="15047474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747460" name="图片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007735" cy="2038985"/>
                    </a:xfrm>
                    <a:prstGeom prst="rect">
                      <a:avLst/>
                    </a:prstGeom>
                    <a:noFill/>
                    <a:ln>
                      <a:noFill/>
                    </a:ln>
                  </pic:spPr>
                </pic:pic>
              </a:graphicData>
            </a:graphic>
          </wp:inline>
        </w:drawing>
      </w:r>
    </w:p>
    <w:p>
      <w:pPr>
        <w:jc w:val="center"/>
        <w:rPr>
          <w:rFonts w:ascii="Times New Roman" w:hAnsi="Times New Roman" w:eastAsia="仿宋_GB2312" w:cs="Times New Roman"/>
          <w:color w:val="auto"/>
          <w:sz w:val="32"/>
          <w:szCs w:val="32"/>
          <w:lang w:eastAsia="zh-CN"/>
        </w:rPr>
      </w:pPr>
      <w:r>
        <w:rPr>
          <w:rFonts w:hint="eastAsia" w:ascii="Times New Roman" w:hAnsi="Times New Roman" w:eastAsia="楷体" w:cs="Times New Roman"/>
          <w:color w:val="auto"/>
          <w:sz w:val="28"/>
          <w:szCs w:val="28"/>
          <w:lang w:eastAsia="zh-CN"/>
        </w:rPr>
        <w:t>图26 小学组挑战任务2成功堆垛示意图</w:t>
      </w:r>
    </w:p>
    <w:p>
      <w:pPr>
        <w:pStyle w:val="24"/>
        <w:kinsoku/>
        <w:topLinePunct/>
        <w:autoSpaceDE/>
        <w:autoSpaceDN/>
        <w:spacing w:line="560" w:lineRule="exact"/>
        <w:ind w:firstLine="64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最后机器人回到与出发区不同的起返区，视为本次任务结束并计时停止。</w:t>
      </w:r>
      <w:bookmarkStart w:id="9" w:name="_Hlk149818901"/>
    </w:p>
    <w:p>
      <w:pPr>
        <w:pStyle w:val="24"/>
        <w:kinsoku/>
        <w:topLinePunct/>
        <w:autoSpaceDE/>
        <w:autoSpaceDN/>
        <w:spacing w:line="560" w:lineRule="exact"/>
        <w:ind w:firstLine="640"/>
        <w:rPr>
          <w:rFonts w:hint="eastAsia" w:ascii="黑体" w:hAnsi="黑体" w:eastAsia="黑体" w:cs="黑体"/>
          <w:color w:val="auto"/>
          <w:sz w:val="32"/>
          <w:szCs w:val="32"/>
          <w:lang w:eastAsia="zh-CN"/>
        </w:rPr>
      </w:pPr>
      <w:r>
        <w:rPr>
          <w:rFonts w:hint="eastAsia" w:ascii="黑体" w:hAnsi="黑体" w:eastAsia="黑体" w:cs="黑体"/>
          <w:color w:val="auto"/>
          <w:sz w:val="32"/>
          <w:szCs w:val="32"/>
          <w:lang w:eastAsia="zh-CN"/>
        </w:rPr>
        <w:t>初高中组</w:t>
      </w:r>
    </w:p>
    <w:p>
      <w:pPr>
        <w:pStyle w:val="24"/>
        <w:kinsoku/>
        <w:topLinePunct/>
        <w:autoSpaceDE/>
        <w:autoSpaceDN/>
        <w:ind w:firstLine="640"/>
        <w:jc w:val="both"/>
        <w:rPr>
          <w:rFonts w:ascii="Times New Roman" w:hAnsi="Times New Roman" w:eastAsia="仿宋_GB2312" w:cs="Times New Roman"/>
          <w:color w:val="auto"/>
          <w:sz w:val="32"/>
          <w:szCs w:val="32"/>
          <w:lang w:eastAsia="zh-CN"/>
        </w:rPr>
      </w:pPr>
      <w:r>
        <w:rPr>
          <w:rFonts w:cs="Times New Roman" w:asciiTheme="minorEastAsia" w:hAnsiTheme="minorEastAsia" w:eastAsiaTheme="minorEastAsia"/>
          <w:color w:val="auto"/>
          <w:sz w:val="32"/>
          <w:szCs w:val="32"/>
          <w:lang w:eastAsia="zh-CN"/>
        </w:rPr>
        <w:t>基本任务</w:t>
      </w:r>
      <w:r>
        <w:rPr>
          <w:rFonts w:ascii="Times New Roman" w:hAnsi="Times New Roman" w:eastAsia="仿宋_GB2312" w:cs="Times New Roman"/>
          <w:color w:val="auto"/>
          <w:sz w:val="32"/>
          <w:szCs w:val="32"/>
          <w:lang w:eastAsia="zh-CN"/>
        </w:rPr>
        <w:t>：</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选手需同时启动</w:t>
      </w:r>
      <w:r>
        <w:rPr>
          <w:rFonts w:cs="Times New Roman" w:asciiTheme="minorEastAsia" w:hAnsiTheme="minorEastAsia" w:eastAsiaTheme="minorEastAsia"/>
          <w:color w:val="auto"/>
          <w:sz w:val="32"/>
          <w:szCs w:val="32"/>
          <w:lang w:eastAsia="zh-CN"/>
        </w:rPr>
        <w:t>2台机器人</w:t>
      </w:r>
      <w:r>
        <w:rPr>
          <w:rFonts w:hint="eastAsia" w:cs="Times New Roman" w:asciiTheme="minorEastAsia" w:hAnsiTheme="minorEastAsia" w:eastAsiaTheme="minorEastAsia"/>
          <w:color w:val="auto"/>
          <w:sz w:val="32"/>
          <w:szCs w:val="32"/>
          <w:lang w:eastAsia="zh-CN"/>
        </w:rPr>
        <w:t>分别从起返区A和B出发</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根据调试前抽签所得的基本任务二维码标签（初高中每组普通货架有4个货位有货物，每个货位上的4个货物二维码标签相同，每个货位上货物对应的二维码</w:t>
      </w:r>
      <w:bookmarkStart w:id="10" w:name="_Hlk214743633"/>
      <w:r>
        <w:rPr>
          <w:rFonts w:hint="eastAsia" w:cs="Times New Roman" w:asciiTheme="minorEastAsia" w:hAnsiTheme="minorEastAsia" w:eastAsiaTheme="minorEastAsia"/>
          <w:color w:val="auto"/>
          <w:sz w:val="32"/>
          <w:szCs w:val="32"/>
          <w:lang w:eastAsia="zh-CN"/>
        </w:rPr>
        <w:t>标签</w:t>
      </w:r>
      <w:bookmarkEnd w:id="10"/>
      <w:r>
        <w:rPr>
          <w:rFonts w:hint="eastAsia" w:cs="Times New Roman" w:asciiTheme="minorEastAsia" w:hAnsiTheme="minorEastAsia" w:eastAsiaTheme="minorEastAsia"/>
          <w:color w:val="auto"/>
          <w:sz w:val="32"/>
          <w:szCs w:val="32"/>
          <w:lang w:eastAsia="zh-CN"/>
        </w:rPr>
        <w:t>抽签决定，共1-5号二维码标签，抽取其中4个二维码标签），将所有普通货架上</w:t>
      </w:r>
      <w:bookmarkStart w:id="11" w:name="OLE_LINK4"/>
      <w:bookmarkStart w:id="12" w:name="_Hlk214310031"/>
      <w:r>
        <w:rPr>
          <w:rFonts w:hint="eastAsia" w:cs="Times New Roman" w:asciiTheme="minorEastAsia" w:hAnsiTheme="minorEastAsia" w:eastAsiaTheme="minorEastAsia"/>
          <w:color w:val="auto"/>
          <w:sz w:val="32"/>
          <w:szCs w:val="32"/>
          <w:lang w:eastAsia="zh-CN"/>
        </w:rPr>
        <w:t>基本任务“货物”（含托盘）</w:t>
      </w:r>
      <w:bookmarkEnd w:id="11"/>
      <w:bookmarkEnd w:id="12"/>
      <w:r>
        <w:rPr>
          <w:rFonts w:hint="eastAsia" w:cs="Times New Roman" w:asciiTheme="minorEastAsia" w:hAnsiTheme="minorEastAsia" w:eastAsiaTheme="minorEastAsia"/>
          <w:color w:val="auto"/>
          <w:sz w:val="32"/>
          <w:szCs w:val="32"/>
          <w:lang w:eastAsia="zh-CN"/>
        </w:rPr>
        <w:t>搬运至对应的引导二维码所在垛点区（每个垛点区对应的引导二维码位置调试前抽签决定）。</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货物”（含托盘）完全放入垛点区和层数越高表示任务完成度越好。“货物”（含托盘）超出垛点区、“货物”二维码标签与垛点区引导二维码不一致、在叉取或转运过程中“货物”散落到其他处均影响任务的完成度，若平放未堆垛则不获得堆垛加分，但不影响基本任务的完成度。如图27、28所示。</w:t>
      </w:r>
    </w:p>
    <w:p>
      <w:pPr>
        <w:jc w:val="center"/>
        <w:rPr>
          <w:rFonts w:hint="eastAsia" w:cs="Times New Roman" w:asciiTheme="minorEastAsia" w:hAnsiTheme="minorEastAsia" w:eastAsiaTheme="minorEastAsia"/>
          <w:color w:val="0000FF"/>
          <w:sz w:val="32"/>
          <w:szCs w:val="32"/>
          <w:lang w:eastAsia="zh-CN"/>
        </w:rPr>
      </w:pPr>
      <w:r>
        <w:rPr>
          <w:rFonts w:hint="eastAsia" w:cs="Times New Roman" w:asciiTheme="minorEastAsia" w:hAnsiTheme="minorEastAsia" w:eastAsiaTheme="minorEastAsia"/>
          <w:color w:val="0000FF"/>
          <w:sz w:val="32"/>
          <w:szCs w:val="32"/>
          <w:lang w:eastAsia="zh-CN"/>
        </w:rPr>
        <w:drawing>
          <wp:inline distT="0" distB="0" distL="0" distR="0">
            <wp:extent cx="2625090" cy="2843530"/>
            <wp:effectExtent l="0" t="0" r="3810" b="0"/>
            <wp:docPr id="11209760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976004" name="图片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625631" cy="2844000"/>
                    </a:xfrm>
                    <a:prstGeom prst="rect">
                      <a:avLst/>
                    </a:prstGeom>
                    <a:noFill/>
                    <a:ln>
                      <a:noFill/>
                    </a:ln>
                  </pic:spPr>
                </pic:pic>
              </a:graphicData>
            </a:graphic>
          </wp:inline>
        </w:drawing>
      </w:r>
      <w:r>
        <w:rPr>
          <w:rFonts w:hint="eastAsia" w:cs="Times New Roman" w:asciiTheme="minorEastAsia" w:hAnsiTheme="minorEastAsia" w:eastAsiaTheme="minorEastAsia"/>
          <w:color w:val="0000FF"/>
          <w:sz w:val="32"/>
          <w:szCs w:val="32"/>
          <w:lang w:eastAsia="zh-CN"/>
        </w:rPr>
        <w:t xml:space="preserve">    </w:t>
      </w:r>
      <w:r>
        <w:rPr>
          <w:rFonts w:hint="eastAsia" w:cs="Times New Roman" w:asciiTheme="minorEastAsia" w:hAnsiTheme="minorEastAsia" w:eastAsiaTheme="minorEastAsia"/>
          <w:color w:val="0000FF"/>
          <w:sz w:val="32"/>
          <w:szCs w:val="32"/>
          <w:lang w:eastAsia="zh-CN"/>
        </w:rPr>
        <w:drawing>
          <wp:inline distT="0" distB="0" distL="0" distR="0">
            <wp:extent cx="2632075" cy="2843530"/>
            <wp:effectExtent l="0" t="0" r="0" b="0"/>
            <wp:docPr id="8001072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107259" name="图片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632213" cy="2844000"/>
                    </a:xfrm>
                    <a:prstGeom prst="rect">
                      <a:avLst/>
                    </a:prstGeom>
                    <a:noFill/>
                    <a:ln>
                      <a:noFill/>
                    </a:ln>
                  </pic:spPr>
                </pic:pic>
              </a:graphicData>
            </a:graphic>
          </wp:inline>
        </w:drawing>
      </w:r>
    </w:p>
    <w:p>
      <w:pPr>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27 初高中组平放示意图</w:t>
      </w:r>
      <w:r>
        <w:rPr>
          <w:rFonts w:hint="eastAsia" w:ascii="Times New Roman" w:hAnsi="Times New Roman" w:eastAsia="楷体" w:cs="Times New Roman"/>
          <w:color w:val="auto"/>
          <w:sz w:val="28"/>
          <w:szCs w:val="28"/>
          <w:lang w:eastAsia="zh-Hans"/>
        </w:rPr>
        <w:t>初中组（左）高中组（右）</w:t>
      </w:r>
    </w:p>
    <w:p>
      <w:pPr>
        <w:jc w:val="center"/>
        <w:rPr>
          <w:rFonts w:hint="eastAsia" w:cs="Times New Roman" w:asciiTheme="minorEastAsia" w:hAnsiTheme="minorEastAsia" w:eastAsiaTheme="minorEastAsia"/>
          <w:color w:val="FF0000"/>
          <w:sz w:val="32"/>
          <w:szCs w:val="32"/>
          <w:lang w:eastAsia="zh-CN"/>
        </w:rPr>
      </w:pPr>
      <w:r>
        <w:rPr>
          <w:rFonts w:hint="eastAsia" w:cs="Times New Roman" w:asciiTheme="minorEastAsia" w:hAnsiTheme="minorEastAsia" w:eastAsiaTheme="minorEastAsia"/>
          <w:color w:val="FF0000"/>
          <w:sz w:val="32"/>
          <w:szCs w:val="32"/>
          <w:lang w:eastAsia="zh-CN"/>
        </w:rPr>
        <w:drawing>
          <wp:inline distT="0" distB="0" distL="0" distR="0">
            <wp:extent cx="2577465" cy="3095625"/>
            <wp:effectExtent l="0" t="0" r="0" b="9525"/>
            <wp:docPr id="9767421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742113" name="图片 1"/>
                    <pic:cNvPicPr>
                      <a:picLocks noChangeAspect="1" noChangeArrowheads="1"/>
                    </pic:cNvPicPr>
                  </pic:nvPicPr>
                  <pic:blipFill>
                    <a:blip r:embed="rId45">
                      <a:extLst>
                        <a:ext uri="{28A0092B-C50C-407E-A947-70E740481C1C}">
                          <a14:useLocalDpi xmlns:a14="http://schemas.microsoft.com/office/drawing/2010/main" val="0"/>
                        </a:ext>
                      </a:extLst>
                    </a:blip>
                    <a:srcRect b="2054"/>
                    <a:stretch>
                      <a:fillRect/>
                    </a:stretch>
                  </pic:blipFill>
                  <pic:spPr>
                    <a:xfrm>
                      <a:off x="0" y="0"/>
                      <a:ext cx="2584159" cy="3103665"/>
                    </a:xfrm>
                    <a:prstGeom prst="rect">
                      <a:avLst/>
                    </a:prstGeom>
                    <a:noFill/>
                    <a:ln>
                      <a:noFill/>
                    </a:ln>
                  </pic:spPr>
                </pic:pic>
              </a:graphicData>
            </a:graphic>
          </wp:inline>
        </w:drawing>
      </w:r>
      <w:r>
        <w:rPr>
          <w:rFonts w:hint="eastAsia" w:cs="Times New Roman" w:asciiTheme="minorEastAsia" w:hAnsiTheme="minorEastAsia" w:eastAsiaTheme="minorEastAsia"/>
          <w:color w:val="FF0000"/>
          <w:sz w:val="32"/>
          <w:szCs w:val="32"/>
          <w:lang w:eastAsia="zh-CN"/>
        </w:rPr>
        <w:t xml:space="preserve">  </w:t>
      </w:r>
      <w:r>
        <w:rPr>
          <w:rFonts w:hint="eastAsia" w:cs="Times New Roman" w:asciiTheme="minorEastAsia" w:hAnsiTheme="minorEastAsia" w:eastAsiaTheme="minorEastAsia"/>
          <w:color w:val="FF0000"/>
          <w:sz w:val="32"/>
          <w:szCs w:val="32"/>
          <w:lang w:eastAsia="zh-CN"/>
        </w:rPr>
        <w:drawing>
          <wp:inline distT="0" distB="0" distL="0" distR="0">
            <wp:extent cx="2511425" cy="3239770"/>
            <wp:effectExtent l="0" t="0" r="3175" b="0"/>
            <wp:docPr id="176154520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545209" name="图片 2"/>
                    <pic:cNvPicPr>
                      <a:picLocks noChangeAspect="1" noChangeArrowheads="1"/>
                    </pic:cNvPicPr>
                  </pic:nvPicPr>
                  <pic:blipFill>
                    <a:blip r:embed="rId46">
                      <a:extLst>
                        <a:ext uri="{28A0092B-C50C-407E-A947-70E740481C1C}">
                          <a14:useLocalDpi xmlns:a14="http://schemas.microsoft.com/office/drawing/2010/main" val="0"/>
                        </a:ext>
                      </a:extLst>
                    </a:blip>
                    <a:srcRect b="1630"/>
                    <a:stretch>
                      <a:fillRect/>
                    </a:stretch>
                  </pic:blipFill>
                  <pic:spPr>
                    <a:xfrm>
                      <a:off x="0" y="0"/>
                      <a:ext cx="2511433" cy="3240000"/>
                    </a:xfrm>
                    <a:prstGeom prst="rect">
                      <a:avLst/>
                    </a:prstGeom>
                    <a:noFill/>
                    <a:ln>
                      <a:noFill/>
                    </a:ln>
                  </pic:spPr>
                </pic:pic>
              </a:graphicData>
            </a:graphic>
          </wp:inline>
        </w:drawing>
      </w:r>
    </w:p>
    <w:p>
      <w:pPr>
        <w:pStyle w:val="24"/>
        <w:kinsoku/>
        <w:topLinePunct/>
        <w:autoSpaceDE/>
        <w:autoSpaceDN/>
        <w:spacing w:line="560" w:lineRule="exact"/>
        <w:ind w:firstLine="0" w:firstLineChars="0"/>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28</w:t>
      </w:r>
      <w:r>
        <w:rPr>
          <w:rFonts w:hint="eastAsia" w:ascii="Times New Roman" w:hAnsi="Times New Roman" w:eastAsia="楷体" w:cs="Times New Roman"/>
          <w:color w:val="auto"/>
          <w:sz w:val="28"/>
          <w:szCs w:val="28"/>
          <w:lang w:eastAsia="zh-Hans"/>
        </w:rPr>
        <w:t>初高中组堆垛</w:t>
      </w:r>
      <w:r>
        <w:rPr>
          <w:rFonts w:ascii="Times New Roman" w:hAnsi="Times New Roman" w:eastAsia="楷体" w:cs="Times New Roman"/>
          <w:color w:val="auto"/>
          <w:sz w:val="28"/>
          <w:szCs w:val="28"/>
          <w:lang w:eastAsia="zh-Hans"/>
        </w:rPr>
        <w:t>示意图</w:t>
      </w:r>
      <w:r>
        <w:rPr>
          <w:rFonts w:hint="eastAsia" w:ascii="Times New Roman" w:hAnsi="Times New Roman" w:eastAsia="楷体" w:cs="Times New Roman"/>
          <w:color w:val="auto"/>
          <w:sz w:val="28"/>
          <w:szCs w:val="28"/>
          <w:lang w:eastAsia="zh-Hans"/>
        </w:rPr>
        <w:t>初中组（左）高中组（右）</w:t>
      </w:r>
    </w:p>
    <w:p>
      <w:pPr>
        <w:pStyle w:val="24"/>
        <w:kinsoku/>
        <w:topLinePunct/>
        <w:autoSpaceDE/>
        <w:autoSpaceDN/>
        <w:ind w:firstLine="64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挑战任务：</w:t>
      </w:r>
    </w:p>
    <w:p>
      <w:pPr>
        <w:pStyle w:val="24"/>
        <w:kinsoku/>
        <w:topLinePunct/>
        <w:autoSpaceDE/>
        <w:autoSpaceDN/>
        <w:spacing w:line="560" w:lineRule="exact"/>
        <w:ind w:firstLine="640"/>
        <w:jc w:val="both"/>
        <w:rPr>
          <w:rFonts w:hint="eastAsia" w:cs="Times New Roman" w:asciiTheme="minorEastAsia" w:hAnsiTheme="minorEastAsia" w:eastAsiaTheme="minorEastAsia"/>
          <w:color w:val="auto"/>
          <w:sz w:val="32"/>
          <w:szCs w:val="32"/>
          <w:lang w:eastAsia="zh-CN"/>
        </w:rPr>
      </w:pPr>
      <w:bookmarkStart w:id="13" w:name="_Hlk183370465"/>
      <w:r>
        <w:rPr>
          <w:rFonts w:cs="Times New Roman" w:asciiTheme="minorEastAsia" w:hAnsiTheme="minorEastAsia" w:eastAsiaTheme="minorEastAsia"/>
          <w:color w:val="auto"/>
          <w:sz w:val="32"/>
          <w:szCs w:val="32"/>
          <w:lang w:eastAsia="zh-CN"/>
        </w:rPr>
        <w:t>在完成</w:t>
      </w:r>
      <w:r>
        <w:rPr>
          <w:rFonts w:hint="eastAsia" w:cs="Times New Roman" w:asciiTheme="minorEastAsia" w:hAnsiTheme="minorEastAsia" w:eastAsiaTheme="minorEastAsia"/>
          <w:color w:val="auto"/>
          <w:sz w:val="32"/>
          <w:szCs w:val="32"/>
          <w:lang w:eastAsia="zh-CN"/>
        </w:rPr>
        <w:t>基本任务</w:t>
      </w:r>
      <w:r>
        <w:rPr>
          <w:rFonts w:cs="Times New Roman" w:asciiTheme="minorEastAsia" w:hAnsiTheme="minorEastAsia" w:eastAsiaTheme="minorEastAsia"/>
          <w:color w:val="auto"/>
          <w:sz w:val="32"/>
          <w:szCs w:val="32"/>
          <w:lang w:eastAsia="zh-CN"/>
        </w:rPr>
        <w:t>的基本上，可做挑战任务，相对于</w:t>
      </w:r>
      <w:r>
        <w:rPr>
          <w:rFonts w:hint="eastAsia" w:cs="Times New Roman" w:asciiTheme="minorEastAsia" w:hAnsiTheme="minorEastAsia" w:eastAsiaTheme="minorEastAsia"/>
          <w:color w:val="auto"/>
          <w:sz w:val="32"/>
          <w:szCs w:val="32"/>
          <w:lang w:eastAsia="zh-CN"/>
        </w:rPr>
        <w:t>基本任务</w:t>
      </w:r>
      <w:r>
        <w:rPr>
          <w:rFonts w:cs="Times New Roman" w:asciiTheme="minorEastAsia" w:hAnsiTheme="minorEastAsia" w:eastAsiaTheme="minorEastAsia"/>
          <w:color w:val="auto"/>
          <w:sz w:val="32"/>
          <w:szCs w:val="32"/>
          <w:lang w:eastAsia="zh-CN"/>
        </w:rPr>
        <w:t>，挑战任务具有一定的难度和挑战性。挑战任务完成顺序不分先后。学生应充分考虑基本任务和挑战任务的关联性，调试完善机器人程序和结构，使其能够高效完成任务。</w:t>
      </w:r>
      <w:bookmarkEnd w:id="13"/>
      <w:bookmarkStart w:id="14" w:name="_Hlk183370498"/>
    </w:p>
    <w:p>
      <w:pPr>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挑战任务1:</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机器人需将所有普通货架上区别于基本任务的其他二维码 “货物”（含托盘）放入对应引导二维码的垛点区内，完全放入垛点区和“货物”（含托盘）层数越高表示任务完成度越好。“货物”（含托盘）超出垛点区、“货物”二维码标签与垛点区引导二维码不一致、在叉取或转运过程中“货物”散落到其他处均影响任务的完成度，若平放未堆垛则不获得堆垛加分，不影响基本任务的完成度。如图</w:t>
      </w:r>
      <w:r>
        <w:rPr>
          <w:rFonts w:cs="Times New Roman" w:asciiTheme="minorEastAsia" w:hAnsiTheme="minorEastAsia" w:eastAsiaTheme="minorEastAsia"/>
          <w:color w:val="auto"/>
          <w:sz w:val="32"/>
          <w:szCs w:val="32"/>
          <w:lang w:eastAsia="zh-CN"/>
        </w:rPr>
        <w:t>2</w:t>
      </w:r>
      <w:r>
        <w:rPr>
          <w:rFonts w:hint="eastAsia" w:cs="Times New Roman" w:asciiTheme="minorEastAsia" w:hAnsiTheme="minorEastAsia" w:eastAsiaTheme="minorEastAsia"/>
          <w:color w:val="auto"/>
          <w:sz w:val="32"/>
          <w:szCs w:val="32"/>
          <w:lang w:eastAsia="zh-CN"/>
        </w:rPr>
        <w:t>9、30所示。</w:t>
      </w:r>
    </w:p>
    <w:p>
      <w:pPr>
        <w:jc w:val="center"/>
        <w:rPr>
          <w:rFonts w:hint="eastAsia" w:cs="Times New Roman" w:asciiTheme="minorEastAsia" w:hAnsiTheme="minorEastAsia" w:eastAsiaTheme="minorEastAsia"/>
          <w:color w:val="0000FF"/>
          <w:sz w:val="32"/>
          <w:szCs w:val="32"/>
          <w:lang w:eastAsia="zh-CN"/>
        </w:rPr>
      </w:pPr>
      <w:r>
        <w:rPr>
          <w:rFonts w:hint="eastAsia" w:cs="Times New Roman" w:asciiTheme="minorEastAsia" w:hAnsiTheme="minorEastAsia" w:eastAsiaTheme="minorEastAsia"/>
          <w:color w:val="0000FF"/>
          <w:sz w:val="32"/>
          <w:szCs w:val="32"/>
          <w:lang w:eastAsia="zh-CN"/>
        </w:rPr>
        <w:drawing>
          <wp:inline distT="0" distB="0" distL="0" distR="0">
            <wp:extent cx="2625090" cy="2843530"/>
            <wp:effectExtent l="0" t="0" r="3810" b="0"/>
            <wp:docPr id="1313368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36853" name="图片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625631" cy="2844000"/>
                    </a:xfrm>
                    <a:prstGeom prst="rect">
                      <a:avLst/>
                    </a:prstGeom>
                    <a:noFill/>
                    <a:ln>
                      <a:noFill/>
                    </a:ln>
                  </pic:spPr>
                </pic:pic>
              </a:graphicData>
            </a:graphic>
          </wp:inline>
        </w:drawing>
      </w:r>
      <w:r>
        <w:rPr>
          <w:rFonts w:hint="eastAsia" w:cs="Times New Roman" w:asciiTheme="minorEastAsia" w:hAnsiTheme="minorEastAsia" w:eastAsiaTheme="minorEastAsia"/>
          <w:color w:val="0000FF"/>
          <w:sz w:val="32"/>
          <w:szCs w:val="32"/>
          <w:lang w:eastAsia="zh-CN"/>
        </w:rPr>
        <w:t xml:space="preserve">    </w:t>
      </w:r>
      <w:r>
        <w:rPr>
          <w:rFonts w:hint="eastAsia" w:cs="Times New Roman" w:asciiTheme="minorEastAsia" w:hAnsiTheme="minorEastAsia" w:eastAsiaTheme="minorEastAsia"/>
          <w:color w:val="0000FF"/>
          <w:sz w:val="32"/>
          <w:szCs w:val="32"/>
          <w:lang w:eastAsia="zh-CN"/>
        </w:rPr>
        <w:drawing>
          <wp:inline distT="0" distB="0" distL="0" distR="0">
            <wp:extent cx="2632075" cy="2843530"/>
            <wp:effectExtent l="0" t="0" r="0" b="0"/>
            <wp:docPr id="14140731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73103" name="图片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632213" cy="2844000"/>
                    </a:xfrm>
                    <a:prstGeom prst="rect">
                      <a:avLst/>
                    </a:prstGeom>
                    <a:noFill/>
                    <a:ln>
                      <a:noFill/>
                    </a:ln>
                  </pic:spPr>
                </pic:pic>
              </a:graphicData>
            </a:graphic>
          </wp:inline>
        </w:drawing>
      </w:r>
    </w:p>
    <w:p>
      <w:pPr>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29 初高中组平放示意图</w:t>
      </w:r>
      <w:r>
        <w:rPr>
          <w:rFonts w:hint="eastAsia" w:ascii="Times New Roman" w:hAnsi="Times New Roman" w:eastAsia="楷体" w:cs="Times New Roman"/>
          <w:color w:val="auto"/>
          <w:sz w:val="28"/>
          <w:szCs w:val="28"/>
          <w:lang w:eastAsia="zh-Hans"/>
        </w:rPr>
        <w:t>初中组（左）高中组（右）</w:t>
      </w:r>
    </w:p>
    <w:p>
      <w:pPr>
        <w:jc w:val="center"/>
        <w:rPr>
          <w:rFonts w:hint="eastAsia" w:cs="Times New Roman" w:asciiTheme="minorEastAsia" w:hAnsiTheme="minorEastAsia" w:eastAsiaTheme="minorEastAsia"/>
          <w:color w:val="FF0000"/>
          <w:sz w:val="32"/>
          <w:szCs w:val="32"/>
          <w:lang w:eastAsia="zh-CN"/>
        </w:rPr>
      </w:pPr>
      <w:r>
        <w:rPr>
          <w:rFonts w:hint="eastAsia" w:cs="Times New Roman" w:asciiTheme="minorEastAsia" w:hAnsiTheme="minorEastAsia" w:eastAsiaTheme="minorEastAsia"/>
          <w:color w:val="FF0000"/>
          <w:sz w:val="32"/>
          <w:szCs w:val="32"/>
          <w:lang w:eastAsia="zh-CN"/>
        </w:rPr>
        <w:drawing>
          <wp:inline distT="0" distB="0" distL="0" distR="0">
            <wp:extent cx="2577465" cy="3095625"/>
            <wp:effectExtent l="0" t="0" r="0" b="9525"/>
            <wp:docPr id="10534232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423263" name="图片 1"/>
                    <pic:cNvPicPr>
                      <a:picLocks noChangeAspect="1" noChangeArrowheads="1"/>
                    </pic:cNvPicPr>
                  </pic:nvPicPr>
                  <pic:blipFill>
                    <a:blip r:embed="rId45">
                      <a:extLst>
                        <a:ext uri="{28A0092B-C50C-407E-A947-70E740481C1C}">
                          <a14:useLocalDpi xmlns:a14="http://schemas.microsoft.com/office/drawing/2010/main" val="0"/>
                        </a:ext>
                      </a:extLst>
                    </a:blip>
                    <a:srcRect b="2054"/>
                    <a:stretch>
                      <a:fillRect/>
                    </a:stretch>
                  </pic:blipFill>
                  <pic:spPr>
                    <a:xfrm>
                      <a:off x="0" y="0"/>
                      <a:ext cx="2584159" cy="3103665"/>
                    </a:xfrm>
                    <a:prstGeom prst="rect">
                      <a:avLst/>
                    </a:prstGeom>
                    <a:noFill/>
                    <a:ln>
                      <a:noFill/>
                    </a:ln>
                  </pic:spPr>
                </pic:pic>
              </a:graphicData>
            </a:graphic>
          </wp:inline>
        </w:drawing>
      </w:r>
      <w:r>
        <w:rPr>
          <w:rFonts w:hint="eastAsia" w:cs="Times New Roman" w:asciiTheme="minorEastAsia" w:hAnsiTheme="minorEastAsia" w:eastAsiaTheme="minorEastAsia"/>
          <w:color w:val="FF0000"/>
          <w:sz w:val="32"/>
          <w:szCs w:val="32"/>
          <w:lang w:eastAsia="zh-CN"/>
        </w:rPr>
        <w:t xml:space="preserve">    </w:t>
      </w:r>
      <w:r>
        <w:rPr>
          <w:rFonts w:hint="eastAsia" w:cs="Times New Roman" w:asciiTheme="minorEastAsia" w:hAnsiTheme="minorEastAsia" w:eastAsiaTheme="minorEastAsia"/>
          <w:color w:val="FF0000"/>
          <w:sz w:val="32"/>
          <w:szCs w:val="32"/>
          <w:lang w:eastAsia="zh-CN"/>
        </w:rPr>
        <w:drawing>
          <wp:inline distT="0" distB="0" distL="0" distR="0">
            <wp:extent cx="2511425" cy="3239770"/>
            <wp:effectExtent l="0" t="0" r="3175" b="0"/>
            <wp:docPr id="78837988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379885" name="图片 2"/>
                    <pic:cNvPicPr>
                      <a:picLocks noChangeAspect="1" noChangeArrowheads="1"/>
                    </pic:cNvPicPr>
                  </pic:nvPicPr>
                  <pic:blipFill>
                    <a:blip r:embed="rId46">
                      <a:extLst>
                        <a:ext uri="{28A0092B-C50C-407E-A947-70E740481C1C}">
                          <a14:useLocalDpi xmlns:a14="http://schemas.microsoft.com/office/drawing/2010/main" val="0"/>
                        </a:ext>
                      </a:extLst>
                    </a:blip>
                    <a:srcRect b="1630"/>
                    <a:stretch>
                      <a:fillRect/>
                    </a:stretch>
                  </pic:blipFill>
                  <pic:spPr>
                    <a:xfrm>
                      <a:off x="0" y="0"/>
                      <a:ext cx="2511433" cy="3240000"/>
                    </a:xfrm>
                    <a:prstGeom prst="rect">
                      <a:avLst/>
                    </a:prstGeom>
                    <a:noFill/>
                    <a:ln>
                      <a:noFill/>
                    </a:ln>
                  </pic:spPr>
                </pic:pic>
              </a:graphicData>
            </a:graphic>
          </wp:inline>
        </w:drawing>
      </w:r>
    </w:p>
    <w:p>
      <w:pPr>
        <w:pStyle w:val="24"/>
        <w:kinsoku/>
        <w:topLinePunct/>
        <w:autoSpaceDE/>
        <w:autoSpaceDN/>
        <w:spacing w:line="560" w:lineRule="exact"/>
        <w:ind w:firstLine="0" w:firstLineChars="0"/>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 xml:space="preserve">30 </w:t>
      </w:r>
      <w:r>
        <w:rPr>
          <w:rFonts w:hint="eastAsia" w:ascii="Times New Roman" w:hAnsi="Times New Roman" w:eastAsia="楷体" w:cs="Times New Roman"/>
          <w:color w:val="auto"/>
          <w:sz w:val="28"/>
          <w:szCs w:val="28"/>
          <w:lang w:eastAsia="zh-Hans"/>
        </w:rPr>
        <w:t>初高中组堆垛</w:t>
      </w:r>
      <w:r>
        <w:rPr>
          <w:rFonts w:ascii="Times New Roman" w:hAnsi="Times New Roman" w:eastAsia="楷体" w:cs="Times New Roman"/>
          <w:color w:val="auto"/>
          <w:sz w:val="28"/>
          <w:szCs w:val="28"/>
          <w:lang w:eastAsia="zh-Hans"/>
        </w:rPr>
        <w:t>示意图</w:t>
      </w:r>
      <w:r>
        <w:rPr>
          <w:rFonts w:hint="eastAsia" w:ascii="Times New Roman" w:hAnsi="Times New Roman" w:eastAsia="楷体" w:cs="Times New Roman"/>
          <w:color w:val="auto"/>
          <w:sz w:val="28"/>
          <w:szCs w:val="28"/>
          <w:lang w:eastAsia="zh-Hans"/>
        </w:rPr>
        <w:t>初中组（左）高中组（右）</w:t>
      </w:r>
    </w:p>
    <w:p>
      <w:pPr>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挑战任务2:</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比赛开始前，挑战任务2货架会在比赛前随机抽签两个货位放入两组</w:t>
      </w:r>
      <w:bookmarkStart w:id="15" w:name="OLE_LINK1"/>
      <w:r>
        <w:rPr>
          <w:rFonts w:hint="eastAsia" w:cs="Times New Roman" w:asciiTheme="minorEastAsia" w:hAnsiTheme="minorEastAsia" w:eastAsiaTheme="minorEastAsia"/>
          <w:color w:val="auto"/>
          <w:sz w:val="32"/>
          <w:szCs w:val="32"/>
          <w:lang w:eastAsia="zh-CN"/>
        </w:rPr>
        <w:t>“货物”（含托盘）</w:t>
      </w:r>
      <w:bookmarkEnd w:id="15"/>
      <w:r>
        <w:rPr>
          <w:rFonts w:hint="eastAsia" w:cs="Times New Roman" w:asciiTheme="minorEastAsia" w:hAnsiTheme="minorEastAsia" w:eastAsiaTheme="minorEastAsia"/>
          <w:color w:val="auto"/>
          <w:sz w:val="32"/>
          <w:szCs w:val="32"/>
          <w:lang w:eastAsia="zh-CN"/>
        </w:rPr>
        <w:t>，一组为黑色“货物”，另一组为黄色“货物”（具体二维码</w:t>
      </w:r>
      <w:bookmarkStart w:id="16" w:name="_Hlk214436757"/>
      <w:r>
        <w:rPr>
          <w:rFonts w:hint="eastAsia" w:cs="Times New Roman" w:asciiTheme="minorEastAsia" w:hAnsiTheme="minorEastAsia" w:eastAsiaTheme="minorEastAsia"/>
          <w:color w:val="auto"/>
          <w:sz w:val="32"/>
          <w:szCs w:val="32"/>
          <w:lang w:eastAsia="zh-CN"/>
        </w:rPr>
        <w:t>标签比赛前</w:t>
      </w:r>
      <w:bookmarkEnd w:id="16"/>
      <w:r>
        <w:rPr>
          <w:rFonts w:hint="eastAsia" w:cs="Times New Roman" w:asciiTheme="minorEastAsia" w:hAnsiTheme="minorEastAsia" w:eastAsiaTheme="minorEastAsia"/>
          <w:color w:val="auto"/>
          <w:sz w:val="32"/>
          <w:szCs w:val="32"/>
          <w:lang w:eastAsia="zh-CN"/>
        </w:rPr>
        <w:t>抽签，四个黄色货物二维码标签相同）。其中黑色“货物”中的一个货物与黄色“货物”中的一个货物进行对调（两组托盘上单货物对调位置相同，赛前抽签决定交换货物的位置）。如图31所示。</w:t>
      </w:r>
    </w:p>
    <w:p>
      <w:pPr>
        <w:jc w:val="center"/>
        <w:rPr>
          <w:rFonts w:ascii="Times New Roman" w:hAnsi="Times New Roman" w:eastAsia="仿宋_GB2312" w:cs="Times New Roman"/>
          <w:color w:val="auto"/>
          <w:sz w:val="32"/>
          <w:szCs w:val="32"/>
          <w:lang w:eastAsia="zh-CN"/>
        </w:rPr>
      </w:pPr>
      <w:r>
        <w:rPr>
          <w:rFonts w:ascii="Times New Roman" w:hAnsi="Times New Roman" w:eastAsia="仿宋_GB2312" w:cs="Times New Roman"/>
          <w:color w:val="auto"/>
          <w:sz w:val="32"/>
          <w:szCs w:val="32"/>
          <w:lang w:eastAsia="zh-CN"/>
        </w:rPr>
        <w:drawing>
          <wp:inline distT="0" distB="0" distL="0" distR="0">
            <wp:extent cx="2209165" cy="1979930"/>
            <wp:effectExtent l="0" t="0" r="635" b="1270"/>
            <wp:docPr id="16140042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004258" name="图片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209680" cy="1980000"/>
                    </a:xfrm>
                    <a:prstGeom prst="rect">
                      <a:avLst/>
                    </a:prstGeom>
                    <a:noFill/>
                    <a:ln>
                      <a:noFill/>
                    </a:ln>
                  </pic:spPr>
                </pic:pic>
              </a:graphicData>
            </a:graphic>
          </wp:inline>
        </w:drawing>
      </w:r>
      <w:r>
        <w:rPr>
          <w:rFonts w:hint="eastAsia" w:ascii="Times New Roman" w:hAnsi="Times New Roman" w:eastAsia="仿宋_GB2312" w:cs="Times New Roman"/>
          <w:color w:val="auto"/>
          <w:sz w:val="32"/>
          <w:szCs w:val="32"/>
          <w:lang w:eastAsia="zh-CN"/>
        </w:rPr>
        <w:drawing>
          <wp:inline distT="0" distB="0" distL="0" distR="0">
            <wp:extent cx="2220595" cy="1979930"/>
            <wp:effectExtent l="0" t="0" r="8255" b="1270"/>
            <wp:docPr id="96100516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005168" name="图片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220600" cy="1980000"/>
                    </a:xfrm>
                    <a:prstGeom prst="rect">
                      <a:avLst/>
                    </a:prstGeom>
                    <a:noFill/>
                    <a:ln>
                      <a:noFill/>
                    </a:ln>
                  </pic:spPr>
                </pic:pic>
              </a:graphicData>
            </a:graphic>
          </wp:inline>
        </w:drawing>
      </w:r>
    </w:p>
    <w:p>
      <w:pPr>
        <w:jc w:val="center"/>
        <w:rPr>
          <w:rFonts w:eastAsiaTheme="minorEastAsia"/>
          <w:lang w:eastAsia="zh-CN"/>
        </w:rPr>
      </w:pPr>
      <w:r>
        <w:rPr>
          <w:rFonts w:hint="eastAsia" w:ascii="Times New Roman" w:hAnsi="Times New Roman" w:eastAsia="楷体" w:cs="Times New Roman"/>
          <w:color w:val="auto"/>
          <w:sz w:val="28"/>
          <w:szCs w:val="28"/>
          <w:lang w:eastAsia="zh-CN"/>
        </w:rPr>
        <w:t>图31 初高中组对调“货物”码放示意图</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选手需要在挑战货架中找到2组“货物”（含托盘），移至任意散货区,将对调的两个货物进行互换，使两组“货物”完成同色同码表示任务完成。若再将两组“货物”（含托盘）完成堆叠表示任务完成度最好。如图32所示。</w:t>
      </w:r>
    </w:p>
    <w:p>
      <w:pPr>
        <w:jc w:val="center"/>
        <w:rPr>
          <w:rFonts w:ascii="Times New Roman" w:hAnsi="Times New Roman" w:eastAsia="仿宋_GB2312" w:cs="Times New Roman"/>
          <w:color w:val="FF0000"/>
          <w:sz w:val="32"/>
          <w:szCs w:val="32"/>
          <w:lang w:eastAsia="zh-CN"/>
        </w:rPr>
      </w:pPr>
      <w:r>
        <w:rPr>
          <w:rFonts w:ascii="Times New Roman" w:hAnsi="Times New Roman" w:eastAsia="仿宋_GB2312" w:cs="Times New Roman"/>
          <w:color w:val="FF0000"/>
          <w:sz w:val="32"/>
          <w:szCs w:val="32"/>
          <w:lang w:eastAsia="zh-CN"/>
        </w:rPr>
        <w:drawing>
          <wp:inline distT="0" distB="0" distL="0" distR="0">
            <wp:extent cx="6000750" cy="1990725"/>
            <wp:effectExtent l="0" t="0" r="0" b="9525"/>
            <wp:docPr id="85740730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407302" name="图片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000750" cy="1990725"/>
                    </a:xfrm>
                    <a:prstGeom prst="rect">
                      <a:avLst/>
                    </a:prstGeom>
                    <a:noFill/>
                    <a:ln>
                      <a:noFill/>
                    </a:ln>
                  </pic:spPr>
                </pic:pic>
              </a:graphicData>
            </a:graphic>
          </wp:inline>
        </w:drawing>
      </w:r>
    </w:p>
    <w:p>
      <w:pPr>
        <w:jc w:val="center"/>
        <w:rPr>
          <w:rFonts w:eastAsiaTheme="minorEastAsia"/>
          <w:lang w:eastAsia="zh-CN"/>
        </w:rPr>
      </w:pPr>
      <w:r>
        <w:rPr>
          <w:rFonts w:hint="eastAsia" w:ascii="Times New Roman" w:hAnsi="Times New Roman" w:eastAsia="楷体" w:cs="Times New Roman"/>
          <w:color w:val="auto"/>
          <w:sz w:val="28"/>
          <w:szCs w:val="28"/>
          <w:lang w:eastAsia="zh-CN"/>
        </w:rPr>
        <w:t>图32</w:t>
      </w:r>
      <w:r>
        <w:rPr>
          <w:rFonts w:hint="eastAsia" w:ascii="Times New Roman" w:hAnsi="Times New Roman" w:eastAsia="楷体" w:cs="Times New Roman"/>
          <w:color w:val="000000" w:themeColor="text1"/>
          <w:sz w:val="28"/>
          <w:szCs w:val="28"/>
          <w:lang w:eastAsia="zh-CN"/>
          <w14:textFill>
            <w14:solidFill>
              <w14:schemeClr w14:val="tx1"/>
            </w14:solidFill>
          </w14:textFill>
        </w:rPr>
        <w:t xml:space="preserve"> 初高中组挑</w:t>
      </w:r>
      <w:r>
        <w:rPr>
          <w:rFonts w:hint="eastAsia" w:ascii="Times New Roman" w:hAnsi="Times New Roman" w:eastAsia="楷体" w:cs="Times New Roman"/>
          <w:color w:val="auto"/>
          <w:sz w:val="28"/>
          <w:szCs w:val="28"/>
          <w:lang w:eastAsia="zh-CN"/>
        </w:rPr>
        <w:t>战任务2成功堆垛示意图</w:t>
      </w:r>
    </w:p>
    <w:p>
      <w:pPr>
        <w:pStyle w:val="24"/>
        <w:kinsoku/>
        <w:topLinePunct/>
        <w:autoSpaceDE/>
        <w:autoSpaceDN/>
        <w:spacing w:line="560" w:lineRule="exact"/>
        <w:ind w:firstLine="64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最后2台机器人各自回到任意起返区，视为本次任务结束并计时停止。</w:t>
      </w:r>
    </w:p>
    <w:p>
      <w:pPr>
        <w:spacing w:line="560" w:lineRule="exact"/>
        <w:ind w:firstLine="640" w:firstLineChars="200"/>
        <w:jc w:val="both"/>
        <w:rPr>
          <w:rFonts w:hint="eastAsia" w:ascii="黑体" w:hAnsi="黑体" w:eastAsia="黑体" w:cs="黑体"/>
          <w:color w:val="auto"/>
          <w:sz w:val="32"/>
          <w:szCs w:val="32"/>
          <w:lang w:eastAsia="zh-CN"/>
        </w:rPr>
      </w:pPr>
      <w:r>
        <w:rPr>
          <w:rFonts w:ascii="黑体" w:hAnsi="黑体" w:eastAsia="黑体" w:cs="黑体"/>
          <w:color w:val="auto"/>
          <w:sz w:val="32"/>
          <w:szCs w:val="32"/>
          <w:lang w:eastAsia="zh-CN"/>
        </w:rPr>
        <w:t>计分标准</w:t>
      </w:r>
    </w:p>
    <w:p>
      <w:pPr>
        <w:pStyle w:val="24"/>
        <w:kinsoku/>
        <w:topLinePunct/>
        <w:autoSpaceDE/>
        <w:autoSpaceDN/>
        <w:spacing w:line="560" w:lineRule="exact"/>
        <w:ind w:firstLine="640"/>
        <w:jc w:val="both"/>
        <w:rPr>
          <w:rFonts w:hint="eastAsia" w:cs="Times New Roman" w:asciiTheme="minorEastAsia" w:hAnsiTheme="minorEastAsia" w:eastAsiaTheme="minorEastAsia"/>
          <w:color w:val="auto"/>
          <w:sz w:val="32"/>
          <w:szCs w:val="32"/>
          <w:lang w:eastAsia="zh-CN"/>
        </w:rPr>
      </w:pPr>
      <w:bookmarkStart w:id="17" w:name="_Hlk214437302"/>
      <w:r>
        <w:rPr>
          <w:rFonts w:hint="eastAsia" w:cs="Times New Roman" w:asciiTheme="minorEastAsia" w:hAnsiTheme="minorEastAsia" w:eastAsiaTheme="minorEastAsia"/>
          <w:color w:val="auto"/>
          <w:sz w:val="32"/>
          <w:szCs w:val="32"/>
          <w:lang w:eastAsia="zh-CN"/>
        </w:rPr>
        <w:t>“货物”</w:t>
      </w:r>
      <w:bookmarkStart w:id="18" w:name="_Hlk214437760"/>
      <w:r>
        <w:rPr>
          <w:rFonts w:hint="eastAsia" w:cs="Times New Roman" w:asciiTheme="minorEastAsia" w:hAnsiTheme="minorEastAsia" w:eastAsiaTheme="minorEastAsia"/>
          <w:color w:val="auto"/>
          <w:sz w:val="32"/>
          <w:szCs w:val="32"/>
          <w:lang w:eastAsia="zh-CN"/>
        </w:rPr>
        <w:t>（含托盘）</w:t>
      </w:r>
      <w:bookmarkEnd w:id="17"/>
      <w:bookmarkEnd w:id="18"/>
      <w:r>
        <w:rPr>
          <w:rFonts w:cs="Times New Roman" w:asciiTheme="minorEastAsia" w:hAnsiTheme="minorEastAsia" w:eastAsiaTheme="minorEastAsia"/>
          <w:color w:val="auto"/>
          <w:sz w:val="32"/>
          <w:szCs w:val="32"/>
          <w:lang w:eastAsia="zh-CN"/>
        </w:rPr>
        <w:t>在</w:t>
      </w:r>
      <w:r>
        <w:rPr>
          <w:rFonts w:hint="eastAsia" w:cs="Times New Roman" w:asciiTheme="minorEastAsia" w:hAnsiTheme="minorEastAsia" w:eastAsiaTheme="minorEastAsia"/>
          <w:color w:val="auto"/>
          <w:sz w:val="32"/>
          <w:szCs w:val="32"/>
          <w:lang w:eastAsia="zh-CN"/>
        </w:rPr>
        <w:t>垛点区</w:t>
      </w:r>
      <w:r>
        <w:rPr>
          <w:rFonts w:cs="Times New Roman" w:asciiTheme="minorEastAsia" w:hAnsiTheme="minorEastAsia" w:eastAsiaTheme="minorEastAsia"/>
          <w:color w:val="auto"/>
          <w:sz w:val="32"/>
          <w:szCs w:val="32"/>
          <w:lang w:eastAsia="zh-CN"/>
        </w:rPr>
        <w:t>的标记</w:t>
      </w:r>
      <w:r>
        <w:rPr>
          <w:rFonts w:hint="eastAsia" w:cs="Times New Roman" w:asciiTheme="minorEastAsia" w:hAnsiTheme="minorEastAsia" w:eastAsiaTheme="minorEastAsia"/>
          <w:color w:val="auto"/>
          <w:sz w:val="32"/>
          <w:szCs w:val="32"/>
          <w:lang w:eastAsia="zh-CN"/>
        </w:rPr>
        <w:t>方形</w:t>
      </w:r>
      <w:r>
        <w:rPr>
          <w:rFonts w:cs="Times New Roman" w:asciiTheme="minorEastAsia" w:hAnsiTheme="minorEastAsia" w:eastAsiaTheme="minorEastAsia"/>
          <w:color w:val="auto"/>
          <w:sz w:val="32"/>
          <w:szCs w:val="32"/>
          <w:lang w:eastAsia="zh-CN"/>
        </w:rPr>
        <w:t>内分为</w:t>
      </w:r>
      <w:r>
        <w:rPr>
          <w:rFonts w:hint="eastAsia" w:cs="微软雅黑" w:asciiTheme="minorEastAsia" w:hAnsiTheme="minorEastAsia" w:eastAsiaTheme="minorEastAsia"/>
          <w:color w:val="auto"/>
          <w:sz w:val="32"/>
          <w:szCs w:val="32"/>
          <w:lang w:eastAsia="zh-CN"/>
        </w:rPr>
        <w:t>完全</w:t>
      </w:r>
      <w:r>
        <w:rPr>
          <w:rFonts w:cs="Times New Roman" w:asciiTheme="minorEastAsia" w:hAnsiTheme="minorEastAsia" w:eastAsiaTheme="minorEastAsia"/>
          <w:color w:val="auto"/>
          <w:sz w:val="32"/>
          <w:szCs w:val="32"/>
          <w:lang w:eastAsia="zh-CN"/>
        </w:rPr>
        <w:t>进入</w:t>
      </w:r>
      <w:r>
        <w:rPr>
          <w:rFonts w:hint="eastAsia" w:cs="Times New Roman" w:asciiTheme="minorEastAsia" w:hAnsiTheme="minorEastAsia" w:eastAsiaTheme="minorEastAsia"/>
          <w:color w:val="auto"/>
          <w:sz w:val="32"/>
          <w:szCs w:val="32"/>
          <w:lang w:eastAsia="zh-CN"/>
        </w:rPr>
        <w:t>、不完全进入和未进入</w:t>
      </w:r>
      <w:r>
        <w:rPr>
          <w:rFonts w:cs="Times New Roman" w:asciiTheme="minorEastAsia" w:hAnsiTheme="minorEastAsia" w:eastAsiaTheme="minorEastAsia"/>
          <w:color w:val="auto"/>
          <w:sz w:val="32"/>
          <w:szCs w:val="32"/>
          <w:lang w:eastAsia="zh-CN"/>
        </w:rPr>
        <w:t>，如图</w:t>
      </w:r>
      <w:r>
        <w:rPr>
          <w:rFonts w:hint="eastAsia" w:cs="Times New Roman" w:asciiTheme="minorEastAsia" w:hAnsiTheme="minorEastAsia" w:eastAsiaTheme="minorEastAsia"/>
          <w:color w:val="auto"/>
          <w:sz w:val="32"/>
          <w:szCs w:val="32"/>
          <w:lang w:eastAsia="zh-CN"/>
        </w:rPr>
        <w:t>33</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34、35</w:t>
      </w:r>
      <w:r>
        <w:rPr>
          <w:rFonts w:cs="Times New Roman" w:asciiTheme="minorEastAsia" w:hAnsiTheme="minorEastAsia" w:eastAsiaTheme="minorEastAsia"/>
          <w:color w:val="auto"/>
          <w:sz w:val="32"/>
          <w:szCs w:val="32"/>
          <w:lang w:eastAsia="zh-CN"/>
        </w:rPr>
        <w:t>所示。</w:t>
      </w:r>
      <w:r>
        <w:rPr>
          <w:rFonts w:hint="eastAsia" w:cs="Times New Roman" w:asciiTheme="minorEastAsia" w:hAnsiTheme="minorEastAsia" w:eastAsiaTheme="minorEastAsia"/>
          <w:color w:val="auto"/>
          <w:sz w:val="32"/>
          <w:szCs w:val="32"/>
          <w:lang w:eastAsia="zh-CN"/>
        </w:rPr>
        <w:t>托盘垂直投影完全超出</w:t>
      </w:r>
      <w:r>
        <w:rPr>
          <w:rFonts w:cs="Times New Roman" w:asciiTheme="minorEastAsia" w:hAnsiTheme="minorEastAsia" w:eastAsiaTheme="minorEastAsia"/>
          <w:color w:val="auto"/>
          <w:sz w:val="32"/>
          <w:szCs w:val="32"/>
          <w:lang w:eastAsia="zh-CN"/>
        </w:rPr>
        <w:t>外边框的“</w:t>
      </w:r>
      <w:r>
        <w:rPr>
          <w:rFonts w:hint="eastAsia" w:cs="Times New Roman" w:asciiTheme="minorEastAsia" w:hAnsiTheme="minorEastAsia" w:eastAsiaTheme="minorEastAsia"/>
          <w:color w:val="auto"/>
          <w:sz w:val="32"/>
          <w:szCs w:val="32"/>
          <w:lang w:eastAsia="zh-CN"/>
        </w:rPr>
        <w:t>货物</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（含托盘）</w:t>
      </w:r>
      <w:r>
        <w:rPr>
          <w:rFonts w:cs="Times New Roman" w:asciiTheme="minorEastAsia" w:hAnsiTheme="minorEastAsia" w:eastAsiaTheme="minorEastAsia"/>
          <w:color w:val="auto"/>
          <w:sz w:val="32"/>
          <w:szCs w:val="32"/>
          <w:lang w:eastAsia="zh-CN"/>
        </w:rPr>
        <w:t>不得分。</w:t>
      </w:r>
    </w:p>
    <w:p>
      <w:pPr>
        <w:spacing w:line="360" w:lineRule="auto"/>
        <w:jc w:val="center"/>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Hans"/>
        </w:rPr>
        <w:drawing>
          <wp:inline distT="0" distB="0" distL="0" distR="0">
            <wp:extent cx="2995930" cy="251968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996069" cy="2520000"/>
                    </a:xfrm>
                    <a:prstGeom prst="rect">
                      <a:avLst/>
                    </a:prstGeom>
                    <a:noFill/>
                    <a:ln>
                      <a:noFill/>
                    </a:ln>
                  </pic:spPr>
                </pic:pic>
              </a:graphicData>
            </a:graphic>
          </wp:inline>
        </w:drawing>
      </w:r>
      <w:r>
        <w:rPr>
          <w:rFonts w:ascii="Times New Roman" w:hAnsi="Times New Roman" w:eastAsia="楷体" w:cs="Times New Roman"/>
          <w:color w:val="auto"/>
          <w:sz w:val="28"/>
          <w:szCs w:val="28"/>
          <w:lang w:eastAsia="zh-Hans"/>
        </w:rPr>
        <w:drawing>
          <wp:inline distT="0" distB="0" distL="0" distR="0">
            <wp:extent cx="2167255" cy="2159635"/>
            <wp:effectExtent l="0" t="0" r="4445" b="0"/>
            <wp:docPr id="15161918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1843" name="图片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167618" cy="2160000"/>
                    </a:xfrm>
                    <a:prstGeom prst="rect">
                      <a:avLst/>
                    </a:prstGeom>
                    <a:noFill/>
                    <a:ln>
                      <a:noFill/>
                    </a:ln>
                  </pic:spPr>
                </pic:pic>
              </a:graphicData>
            </a:graphic>
          </wp:inline>
        </w:drawing>
      </w:r>
    </w:p>
    <w:p>
      <w:pPr>
        <w:spacing w:line="360" w:lineRule="auto"/>
        <w:jc w:val="center"/>
        <w:rPr>
          <w:rFonts w:ascii="Times New Roman" w:hAnsi="Times New Roman" w:eastAsia="楷体" w:cs="Times New Roman"/>
          <w:color w:val="auto"/>
          <w:sz w:val="28"/>
          <w:szCs w:val="28"/>
          <w:lang w:eastAsia="zh-CN"/>
        </w:rPr>
      </w:pPr>
      <w:r>
        <w:rPr>
          <w:rFonts w:hint="eastAsia"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33</w:t>
      </w:r>
      <w:r>
        <w:rPr>
          <w:rFonts w:hint="eastAsia" w:ascii="Times New Roman" w:hAnsi="Times New Roman" w:eastAsia="楷体" w:cs="Times New Roman"/>
          <w:color w:val="auto"/>
          <w:sz w:val="28"/>
          <w:szCs w:val="28"/>
          <w:lang w:eastAsia="zh-Hans"/>
        </w:rPr>
        <w:t xml:space="preserve"> </w:t>
      </w:r>
      <w:r>
        <w:rPr>
          <w:rFonts w:hint="eastAsia" w:ascii="Times New Roman" w:hAnsi="Times New Roman" w:eastAsia="楷体" w:cs="Times New Roman"/>
          <w:color w:val="auto"/>
          <w:sz w:val="28"/>
          <w:szCs w:val="28"/>
          <w:lang w:eastAsia="zh-CN"/>
        </w:rPr>
        <w:t>“货物”（含托盘）</w:t>
      </w:r>
      <w:r>
        <w:rPr>
          <w:rFonts w:hint="eastAsia" w:ascii="Times New Roman" w:hAnsi="Times New Roman" w:eastAsia="楷体" w:cs="Times New Roman"/>
          <w:color w:val="auto"/>
          <w:sz w:val="28"/>
          <w:szCs w:val="28"/>
          <w:lang w:eastAsia="zh-Hans"/>
        </w:rPr>
        <w:t>完全进入</w:t>
      </w:r>
      <w:r>
        <w:rPr>
          <w:rFonts w:hint="eastAsia" w:ascii="Times New Roman" w:hAnsi="Times New Roman" w:eastAsia="楷体" w:cs="Times New Roman"/>
          <w:color w:val="auto"/>
          <w:sz w:val="28"/>
          <w:szCs w:val="28"/>
          <w:lang w:eastAsia="zh-CN"/>
        </w:rPr>
        <w:t>（包含托盘压线但未出线）</w:t>
      </w:r>
    </w:p>
    <w:p>
      <w:pPr>
        <w:pStyle w:val="25"/>
        <w:widowControl w:val="0"/>
        <w:kinsoku/>
        <w:topLinePunct/>
        <w:autoSpaceDE/>
        <w:autoSpaceDN/>
        <w:spacing w:line="360" w:lineRule="auto"/>
        <w:ind w:firstLine="0" w:firstLineChars="0"/>
        <w:jc w:val="center"/>
        <w:textAlignment w:val="auto"/>
        <w:rPr>
          <w:rFonts w:ascii="Times New Roman" w:hAnsi="Times New Roman" w:eastAsia="仿宋" w:cs="Times New Roman"/>
          <w:color w:val="FF0000"/>
          <w:kern w:val="2"/>
          <w:sz w:val="32"/>
          <w:szCs w:val="32"/>
          <w:lang w:eastAsia="zh-CN"/>
        </w:rPr>
      </w:pPr>
      <w:r>
        <w:rPr>
          <w:rFonts w:ascii="Times New Roman" w:hAnsi="Times New Roman" w:eastAsia="仿宋" w:cs="Times New Roman"/>
          <w:color w:val="FF0000"/>
          <w:kern w:val="2"/>
          <w:sz w:val="32"/>
          <w:szCs w:val="32"/>
          <w:lang w:eastAsia="zh-Hans"/>
        </w:rPr>
        <w:drawing>
          <wp:inline distT="0" distB="0" distL="0" distR="0">
            <wp:extent cx="2202815" cy="2159635"/>
            <wp:effectExtent l="0" t="0" r="6985" b="0"/>
            <wp:docPr id="2979221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922122" name="图片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203396" cy="2160000"/>
                    </a:xfrm>
                    <a:prstGeom prst="rect">
                      <a:avLst/>
                    </a:prstGeom>
                    <a:noFill/>
                    <a:ln>
                      <a:noFill/>
                    </a:ln>
                  </pic:spPr>
                </pic:pic>
              </a:graphicData>
            </a:graphic>
          </wp:inline>
        </w:drawing>
      </w:r>
      <w:r>
        <w:rPr>
          <w:rFonts w:hint="eastAsia" w:ascii="Times New Roman" w:hAnsi="Times New Roman" w:eastAsia="仿宋" w:cs="Times New Roman"/>
          <w:color w:val="0000FF"/>
          <w:kern w:val="2"/>
          <w:sz w:val="32"/>
          <w:szCs w:val="32"/>
          <w:lang w:eastAsia="zh-CN"/>
        </w:rPr>
        <w:drawing>
          <wp:inline distT="0" distB="0" distL="0" distR="0">
            <wp:extent cx="3001645" cy="2159635"/>
            <wp:effectExtent l="0" t="0" r="8255" b="0"/>
            <wp:docPr id="9808641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864100" name="图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002068" cy="2160000"/>
                    </a:xfrm>
                    <a:prstGeom prst="rect">
                      <a:avLst/>
                    </a:prstGeom>
                    <a:noFill/>
                    <a:ln>
                      <a:noFill/>
                    </a:ln>
                  </pic:spPr>
                </pic:pic>
              </a:graphicData>
            </a:graphic>
          </wp:inline>
        </w:drawing>
      </w:r>
      <w:r>
        <w:rPr>
          <w:rFonts w:ascii="Times New Roman" w:hAnsi="Times New Roman" w:eastAsia="仿宋" w:cs="Times New Roman"/>
          <w:color w:val="FF0000"/>
          <w:kern w:val="2"/>
          <w:sz w:val="32"/>
          <w:szCs w:val="32"/>
          <w:lang w:eastAsia="zh-CN"/>
        </w:rPr>
        <w:t xml:space="preserve"> </w:t>
      </w:r>
    </w:p>
    <w:p>
      <w:pPr>
        <w:spacing w:line="360" w:lineRule="auto"/>
        <w:jc w:val="center"/>
        <w:rPr>
          <w:rFonts w:ascii="Times New Roman" w:hAnsi="Times New Roman" w:eastAsia="楷体" w:cs="Times New Roman"/>
          <w:color w:val="FF0000"/>
          <w:sz w:val="28"/>
          <w:szCs w:val="28"/>
          <w:lang w:eastAsia="zh-CN"/>
        </w:rPr>
      </w:pPr>
      <w:r>
        <w:rPr>
          <w:rFonts w:hint="eastAsia"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34</w:t>
      </w:r>
      <w:r>
        <w:rPr>
          <w:rFonts w:hint="eastAsia" w:ascii="Times New Roman" w:hAnsi="Times New Roman" w:eastAsia="楷体" w:cs="Times New Roman"/>
          <w:color w:val="auto"/>
          <w:sz w:val="28"/>
          <w:szCs w:val="28"/>
          <w:lang w:eastAsia="zh-Hans"/>
        </w:rPr>
        <w:t xml:space="preserve"> </w:t>
      </w:r>
      <w:r>
        <w:rPr>
          <w:rFonts w:hint="eastAsia" w:ascii="Times New Roman" w:hAnsi="Times New Roman" w:eastAsia="楷体" w:cs="Times New Roman"/>
          <w:color w:val="auto"/>
          <w:sz w:val="28"/>
          <w:szCs w:val="28"/>
          <w:lang w:eastAsia="zh-CN"/>
        </w:rPr>
        <w:t>“货物”（含托盘）不完全</w:t>
      </w:r>
      <w:r>
        <w:rPr>
          <w:rFonts w:hint="eastAsia" w:ascii="Times New Roman" w:hAnsi="Times New Roman" w:eastAsia="楷体" w:cs="Times New Roman"/>
          <w:color w:val="auto"/>
          <w:sz w:val="28"/>
          <w:szCs w:val="28"/>
          <w:lang w:eastAsia="zh-Hans"/>
        </w:rPr>
        <w:t>进入</w:t>
      </w:r>
    </w:p>
    <w:p>
      <w:pPr>
        <w:spacing w:line="360" w:lineRule="auto"/>
        <w:jc w:val="center"/>
        <w:rPr>
          <w:rFonts w:ascii="Times New Roman" w:hAnsi="Times New Roman" w:eastAsia="楷体" w:cs="Times New Roman"/>
          <w:color w:val="FF0000"/>
          <w:sz w:val="28"/>
          <w:szCs w:val="28"/>
          <w:lang w:eastAsia="zh-CN"/>
        </w:rPr>
      </w:pPr>
      <w:r>
        <w:rPr>
          <w:rFonts w:ascii="Times New Roman" w:hAnsi="Times New Roman" w:eastAsia="楷体" w:cs="Times New Roman"/>
          <w:color w:val="FF0000"/>
          <w:sz w:val="28"/>
          <w:szCs w:val="28"/>
          <w:lang w:eastAsia="zh-Hans"/>
        </w:rPr>
        <w:drawing>
          <wp:inline distT="0" distB="0" distL="0" distR="0">
            <wp:extent cx="3074035" cy="2159635"/>
            <wp:effectExtent l="0" t="0" r="0" b="0"/>
            <wp:docPr id="96954076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540767" name="图片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074039" cy="2160000"/>
                    </a:xfrm>
                    <a:prstGeom prst="rect">
                      <a:avLst/>
                    </a:prstGeom>
                    <a:noFill/>
                    <a:ln>
                      <a:noFill/>
                    </a:ln>
                  </pic:spPr>
                </pic:pic>
              </a:graphicData>
            </a:graphic>
          </wp:inline>
        </w:drawing>
      </w:r>
    </w:p>
    <w:p>
      <w:pPr>
        <w:spacing w:line="360" w:lineRule="auto"/>
        <w:jc w:val="center"/>
        <w:rPr>
          <w:rFonts w:ascii="Times New Roman" w:hAnsi="Times New Roman" w:eastAsia="楷体" w:cs="Times New Roman"/>
          <w:color w:val="FF0000"/>
          <w:sz w:val="28"/>
          <w:szCs w:val="28"/>
          <w:lang w:eastAsia="zh-CN"/>
        </w:rPr>
      </w:pPr>
      <w:r>
        <w:rPr>
          <w:rFonts w:hint="eastAsia"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35</w:t>
      </w:r>
      <w:r>
        <w:rPr>
          <w:rFonts w:hint="eastAsia" w:ascii="Times New Roman" w:hAnsi="Times New Roman" w:eastAsia="楷体" w:cs="Times New Roman"/>
          <w:color w:val="auto"/>
          <w:sz w:val="28"/>
          <w:szCs w:val="28"/>
          <w:lang w:eastAsia="zh-Hans"/>
        </w:rPr>
        <w:t xml:space="preserve"> </w:t>
      </w:r>
      <w:r>
        <w:rPr>
          <w:rFonts w:hint="eastAsia" w:ascii="Times New Roman" w:hAnsi="Times New Roman" w:eastAsia="楷体" w:cs="Times New Roman"/>
          <w:color w:val="auto"/>
          <w:sz w:val="28"/>
          <w:szCs w:val="28"/>
          <w:lang w:eastAsia="zh-CN"/>
        </w:rPr>
        <w:t>“货物”（含托盘）未</w:t>
      </w:r>
      <w:r>
        <w:rPr>
          <w:rFonts w:hint="eastAsia" w:ascii="Times New Roman" w:hAnsi="Times New Roman" w:eastAsia="楷体" w:cs="Times New Roman"/>
          <w:color w:val="auto"/>
          <w:sz w:val="28"/>
          <w:szCs w:val="28"/>
          <w:lang w:eastAsia="zh-Hans"/>
        </w:rPr>
        <w:t>进入</w:t>
      </w:r>
    </w:p>
    <w:p>
      <w:pPr>
        <w:pStyle w:val="24"/>
        <w:kinsoku/>
        <w:topLinePunct/>
        <w:autoSpaceDE/>
        <w:autoSpaceDN/>
        <w:spacing w:line="560" w:lineRule="exact"/>
        <w:ind w:firstLine="640"/>
        <w:jc w:val="both"/>
        <w:rPr>
          <w:rFonts w:ascii="Times New Roman" w:hAnsi="Times New Roman" w:eastAsia="仿宋_GB2312" w:cs="Times New Roman"/>
          <w:color w:val="auto"/>
          <w:sz w:val="32"/>
          <w:szCs w:val="32"/>
          <w:lang w:eastAsia="zh-CN"/>
        </w:rPr>
      </w:pPr>
      <w:bookmarkStart w:id="19" w:name="_Hlk214378621"/>
      <w:r>
        <w:rPr>
          <w:rFonts w:hint="eastAsia" w:cs="Times New Roman" w:asciiTheme="minorEastAsia" w:hAnsiTheme="minorEastAsia" w:eastAsiaTheme="minorEastAsia"/>
          <w:color w:val="auto"/>
          <w:sz w:val="32"/>
          <w:szCs w:val="32"/>
          <w:lang w:eastAsia="zh-CN"/>
        </w:rPr>
        <w:t>“货物”（含托盘）</w:t>
      </w:r>
      <w:bookmarkEnd w:id="19"/>
      <w:r>
        <w:rPr>
          <w:rFonts w:cs="Times New Roman" w:asciiTheme="minorEastAsia" w:hAnsiTheme="minorEastAsia" w:eastAsiaTheme="minorEastAsia"/>
          <w:color w:val="auto"/>
          <w:sz w:val="32"/>
          <w:szCs w:val="32"/>
          <w:lang w:eastAsia="zh-Hans"/>
        </w:rPr>
        <w:t>在</w:t>
      </w:r>
      <w:r>
        <w:rPr>
          <w:rFonts w:hint="eastAsia" w:cs="微软雅黑" w:asciiTheme="minorEastAsia" w:hAnsiTheme="minorEastAsia" w:eastAsiaTheme="minorEastAsia"/>
          <w:color w:val="auto"/>
          <w:sz w:val="32"/>
          <w:szCs w:val="32"/>
          <w:lang w:eastAsia="zh-Hans"/>
        </w:rPr>
        <w:t>垛点</w:t>
      </w:r>
      <w:r>
        <w:rPr>
          <w:rFonts w:cs="Times New Roman" w:asciiTheme="minorEastAsia" w:hAnsiTheme="minorEastAsia" w:eastAsiaTheme="minorEastAsia"/>
          <w:color w:val="auto"/>
          <w:sz w:val="32"/>
          <w:szCs w:val="32"/>
          <w:lang w:eastAsia="zh-Hans"/>
        </w:rPr>
        <w:t>区的标记</w:t>
      </w:r>
      <w:r>
        <w:rPr>
          <w:rFonts w:hint="eastAsia" w:cs="Times New Roman" w:asciiTheme="minorEastAsia" w:hAnsiTheme="minorEastAsia" w:eastAsiaTheme="minorEastAsia"/>
          <w:color w:val="auto"/>
          <w:sz w:val="32"/>
          <w:szCs w:val="32"/>
          <w:lang w:eastAsia="zh-Hans"/>
        </w:rPr>
        <w:t>方形</w:t>
      </w:r>
      <w:r>
        <w:rPr>
          <w:rFonts w:cs="Times New Roman" w:asciiTheme="minorEastAsia" w:hAnsiTheme="minorEastAsia" w:eastAsiaTheme="minorEastAsia"/>
          <w:color w:val="auto"/>
          <w:sz w:val="32"/>
          <w:szCs w:val="32"/>
          <w:lang w:eastAsia="zh-Hans"/>
        </w:rPr>
        <w:t>内时，上层的“</w:t>
      </w:r>
      <w:r>
        <w:rPr>
          <w:rFonts w:hint="eastAsia" w:cs="微软雅黑" w:asciiTheme="minorEastAsia" w:hAnsiTheme="minorEastAsia" w:eastAsiaTheme="minorEastAsia"/>
          <w:color w:val="auto"/>
          <w:sz w:val="32"/>
          <w:szCs w:val="32"/>
          <w:lang w:eastAsia="zh-Hans"/>
        </w:rPr>
        <w:t>货物</w:t>
      </w:r>
      <w:r>
        <w:rPr>
          <w:rFonts w:cs="Times New Roman" w:asciiTheme="minorEastAsia" w:hAnsiTheme="minorEastAsia" w:eastAsiaTheme="minorEastAsia"/>
          <w:color w:val="auto"/>
          <w:sz w:val="32"/>
          <w:szCs w:val="32"/>
          <w:lang w:eastAsia="zh-Hans"/>
        </w:rPr>
        <w:t>”以最下面的</w:t>
      </w:r>
      <w:r>
        <w:rPr>
          <w:rFonts w:hint="eastAsia" w:cs="Times New Roman" w:asciiTheme="minorEastAsia" w:hAnsiTheme="minorEastAsia" w:eastAsiaTheme="minorEastAsia"/>
          <w:color w:val="auto"/>
          <w:sz w:val="32"/>
          <w:szCs w:val="32"/>
          <w:lang w:eastAsia="zh-Hans"/>
        </w:rPr>
        <w:t>托盘</w:t>
      </w:r>
      <w:r>
        <w:rPr>
          <w:rFonts w:cs="Times New Roman" w:asciiTheme="minorEastAsia" w:hAnsiTheme="minorEastAsia" w:eastAsiaTheme="minorEastAsia"/>
          <w:color w:val="auto"/>
          <w:sz w:val="32"/>
          <w:szCs w:val="32"/>
          <w:lang w:eastAsia="zh-Hans"/>
        </w:rPr>
        <w:t>为得分</w:t>
      </w:r>
      <w:r>
        <w:rPr>
          <w:rFonts w:cs="Times New Roman" w:asciiTheme="minorEastAsia" w:hAnsiTheme="minorEastAsia" w:eastAsiaTheme="minorEastAsia"/>
          <w:color w:val="auto"/>
          <w:sz w:val="32"/>
          <w:szCs w:val="32"/>
          <w:lang w:eastAsia="zh-CN"/>
        </w:rPr>
        <w:t>标准。如图</w:t>
      </w:r>
      <w:r>
        <w:rPr>
          <w:rFonts w:hint="eastAsia" w:cs="Times New Roman" w:asciiTheme="minorEastAsia" w:hAnsiTheme="minorEastAsia" w:eastAsiaTheme="minorEastAsia"/>
          <w:color w:val="auto"/>
          <w:sz w:val="32"/>
          <w:szCs w:val="32"/>
          <w:lang w:eastAsia="zh-CN"/>
        </w:rPr>
        <w:t>36</w:t>
      </w:r>
      <w:r>
        <w:rPr>
          <w:rFonts w:cs="Times New Roman" w:asciiTheme="minorEastAsia" w:hAnsiTheme="minorEastAsia" w:eastAsiaTheme="minorEastAsia"/>
          <w:color w:val="auto"/>
          <w:sz w:val="32"/>
          <w:szCs w:val="32"/>
          <w:lang w:eastAsia="zh-CN"/>
        </w:rPr>
        <w:t>所示</w:t>
      </w:r>
      <w:r>
        <w:rPr>
          <w:rFonts w:ascii="Times New Roman" w:hAnsi="Times New Roman" w:eastAsia="仿宋_GB2312" w:cs="Times New Roman"/>
          <w:color w:val="auto"/>
          <w:sz w:val="32"/>
          <w:szCs w:val="32"/>
          <w:lang w:eastAsia="zh-CN"/>
        </w:rPr>
        <w:t>。</w:t>
      </w:r>
    </w:p>
    <w:p>
      <w:pPr>
        <w:widowControl w:val="0"/>
        <w:kinsoku/>
        <w:topLinePunct/>
        <w:autoSpaceDE/>
        <w:autoSpaceDN/>
        <w:spacing w:line="360" w:lineRule="auto"/>
        <w:ind w:left="420" w:firstLine="560"/>
        <w:jc w:val="center"/>
        <w:textAlignment w:val="auto"/>
        <w:rPr>
          <w:rFonts w:ascii="Times New Roman" w:hAnsi="Times New Roman" w:eastAsia="楷体" w:cs="Times New Roman"/>
          <w:color w:val="auto"/>
          <w:sz w:val="28"/>
          <w:szCs w:val="28"/>
          <w:lang w:eastAsia="zh-Hans"/>
        </w:rPr>
      </w:pPr>
    </w:p>
    <w:p>
      <w:pPr>
        <w:widowControl w:val="0"/>
        <w:kinsoku/>
        <w:topLinePunct/>
        <w:autoSpaceDE/>
        <w:autoSpaceDN/>
        <w:spacing w:line="360" w:lineRule="auto"/>
        <w:jc w:val="center"/>
        <w:textAlignment w:val="auto"/>
        <w:rPr>
          <w:rFonts w:ascii="Times New Roman" w:hAnsi="Times New Roman" w:eastAsia="仿宋" w:cs="Times New Roman"/>
          <w:snapToGrid/>
          <w:color w:val="auto"/>
          <w:kern w:val="2"/>
          <w:sz w:val="32"/>
          <w:szCs w:val="32"/>
          <w:lang w:eastAsia="zh-Hans"/>
        </w:rPr>
      </w:pPr>
      <w:r>
        <w:rPr>
          <w:rFonts w:ascii="Times New Roman" w:hAnsi="Times New Roman" w:eastAsia="楷体" w:cs="Times New Roman"/>
          <w:color w:val="auto"/>
          <w:sz w:val="28"/>
          <w:szCs w:val="28"/>
          <w:lang w:eastAsia="zh-Hans"/>
        </w:rPr>
        <w:drawing>
          <wp:inline distT="0" distB="0" distL="0" distR="0">
            <wp:extent cx="2569210" cy="1929130"/>
            <wp:effectExtent l="0" t="0" r="2540" b="0"/>
            <wp:docPr id="3271646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164640" name="图片 5"/>
                    <pic:cNvPicPr>
                      <a:picLocks noChangeAspect="1" noChangeArrowheads="1"/>
                    </pic:cNvPicPr>
                  </pic:nvPicPr>
                  <pic:blipFill>
                    <a:blip r:embed="rId55">
                      <a:extLst>
                        <a:ext uri="{28A0092B-C50C-407E-A947-70E740481C1C}">
                          <a14:useLocalDpi xmlns:a14="http://schemas.microsoft.com/office/drawing/2010/main" val="0"/>
                        </a:ext>
                      </a:extLst>
                    </a:blip>
                    <a:srcRect r="57163"/>
                    <a:stretch>
                      <a:fillRect/>
                    </a:stretch>
                  </pic:blipFill>
                  <pic:spPr>
                    <a:xfrm>
                      <a:off x="0" y="0"/>
                      <a:ext cx="2569464" cy="1929130"/>
                    </a:xfrm>
                    <a:prstGeom prst="rect">
                      <a:avLst/>
                    </a:prstGeom>
                    <a:noFill/>
                    <a:ln>
                      <a:noFill/>
                    </a:ln>
                  </pic:spPr>
                </pic:pic>
              </a:graphicData>
            </a:graphic>
          </wp:inline>
        </w:drawing>
      </w:r>
      <w:r>
        <w:rPr>
          <w:rFonts w:ascii="Times New Roman" w:hAnsi="Times New Roman" w:eastAsia="楷体" w:cs="Times New Roman"/>
          <w:color w:val="auto"/>
          <w:sz w:val="28"/>
          <w:szCs w:val="28"/>
          <w:lang w:eastAsia="zh-Hans"/>
        </w:rPr>
        <w:drawing>
          <wp:inline distT="0" distB="0" distL="0" distR="0">
            <wp:extent cx="2596515" cy="1929130"/>
            <wp:effectExtent l="0" t="0" r="0" b="0"/>
            <wp:docPr id="3705820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582044" name="图片 5"/>
                    <pic:cNvPicPr>
                      <a:picLocks noChangeAspect="1" noChangeArrowheads="1"/>
                    </pic:cNvPicPr>
                  </pic:nvPicPr>
                  <pic:blipFill>
                    <a:blip r:embed="rId55">
                      <a:extLst>
                        <a:ext uri="{28A0092B-C50C-407E-A947-70E740481C1C}">
                          <a14:useLocalDpi xmlns:a14="http://schemas.microsoft.com/office/drawing/2010/main" val="0"/>
                        </a:ext>
                      </a:extLst>
                    </a:blip>
                    <a:srcRect l="56710"/>
                    <a:stretch>
                      <a:fillRect/>
                    </a:stretch>
                  </pic:blipFill>
                  <pic:spPr>
                    <a:xfrm>
                      <a:off x="0" y="0"/>
                      <a:ext cx="2596642" cy="1929130"/>
                    </a:xfrm>
                    <a:prstGeom prst="rect">
                      <a:avLst/>
                    </a:prstGeom>
                    <a:noFill/>
                    <a:ln>
                      <a:noFill/>
                    </a:ln>
                  </pic:spPr>
                </pic:pic>
              </a:graphicData>
            </a:graphic>
          </wp:inline>
        </w:drawing>
      </w:r>
    </w:p>
    <w:p>
      <w:pPr>
        <w:spacing w:line="360" w:lineRule="auto"/>
        <w:jc w:val="center"/>
        <w:rPr>
          <w:rFonts w:ascii="Times New Roman" w:hAnsi="Times New Roman" w:eastAsia="楷体" w:cs="Times New Roman"/>
          <w:color w:val="auto"/>
          <w:sz w:val="28"/>
          <w:szCs w:val="28"/>
          <w:lang w:eastAsia="zh-CN"/>
        </w:rPr>
      </w:pPr>
      <w:r>
        <w:rPr>
          <w:rFonts w:hint="eastAsia" w:ascii="Times New Roman" w:hAnsi="Times New Roman" w:eastAsia="楷体" w:cs="Times New Roman"/>
          <w:color w:val="auto"/>
          <w:sz w:val="28"/>
          <w:szCs w:val="28"/>
          <w:lang w:eastAsia="zh-CN"/>
        </w:rPr>
        <w:t xml:space="preserve">   </w:t>
      </w:r>
      <w:r>
        <w:rPr>
          <w:rFonts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36 图左均为不完全进入，图右均为完全进入</w:t>
      </w:r>
    </w:p>
    <w:p>
      <w:pPr>
        <w:pStyle w:val="24"/>
        <w:kinsoku/>
        <w:topLinePunct/>
        <w:autoSpaceDE/>
        <w:autoSpaceDN/>
        <w:spacing w:line="560" w:lineRule="exact"/>
        <w:ind w:firstLine="640"/>
        <w:jc w:val="center"/>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堆</w:t>
      </w:r>
      <w:r>
        <w:rPr>
          <w:rFonts w:cs="Times New Roman" w:asciiTheme="minorEastAsia" w:hAnsiTheme="minorEastAsia" w:eastAsiaTheme="minorEastAsia"/>
          <w:color w:val="auto"/>
          <w:sz w:val="32"/>
          <w:szCs w:val="32"/>
          <w:lang w:eastAsia="zh-CN"/>
        </w:rPr>
        <w:t>垛</w:t>
      </w:r>
      <w:r>
        <w:rPr>
          <w:rFonts w:hint="eastAsia" w:cs="Times New Roman" w:asciiTheme="minorEastAsia" w:hAnsiTheme="minorEastAsia" w:eastAsiaTheme="minorEastAsia"/>
          <w:color w:val="auto"/>
          <w:sz w:val="32"/>
          <w:szCs w:val="32"/>
          <w:lang w:eastAsia="zh-CN"/>
        </w:rPr>
        <w:t>区完成</w:t>
      </w:r>
      <w:r>
        <w:rPr>
          <w:rFonts w:cs="Times New Roman" w:asciiTheme="minorEastAsia" w:hAnsiTheme="minorEastAsia" w:eastAsiaTheme="minorEastAsia"/>
          <w:color w:val="auto"/>
          <w:sz w:val="32"/>
          <w:szCs w:val="32"/>
          <w:lang w:eastAsia="zh-CN"/>
        </w:rPr>
        <w:t>示例如图</w:t>
      </w:r>
      <w:r>
        <w:rPr>
          <w:rFonts w:hint="eastAsia" w:cs="Times New Roman" w:asciiTheme="minorEastAsia" w:hAnsiTheme="minorEastAsia" w:eastAsiaTheme="minorEastAsia"/>
          <w:color w:val="auto"/>
          <w:sz w:val="32"/>
          <w:szCs w:val="32"/>
          <w:lang w:eastAsia="zh-CN"/>
        </w:rPr>
        <w:t>37</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38</w:t>
      </w:r>
      <w:r>
        <w:rPr>
          <w:rFonts w:cs="Times New Roman" w:asciiTheme="minorEastAsia" w:hAnsiTheme="minorEastAsia" w:eastAsiaTheme="minorEastAsia"/>
          <w:color w:val="auto"/>
          <w:sz w:val="32"/>
          <w:szCs w:val="32"/>
          <w:lang w:eastAsia="zh-CN"/>
        </w:rPr>
        <w:t>、</w:t>
      </w:r>
      <w:r>
        <w:rPr>
          <w:rFonts w:hint="eastAsia" w:cs="Times New Roman" w:asciiTheme="minorEastAsia" w:hAnsiTheme="minorEastAsia" w:eastAsiaTheme="minorEastAsia"/>
          <w:color w:val="auto"/>
          <w:sz w:val="32"/>
          <w:szCs w:val="32"/>
          <w:lang w:eastAsia="zh-CN"/>
        </w:rPr>
        <w:t>39</w:t>
      </w:r>
      <w:r>
        <w:rPr>
          <w:rFonts w:cs="Times New Roman" w:asciiTheme="minorEastAsia" w:hAnsiTheme="minorEastAsia" w:eastAsiaTheme="minorEastAsia"/>
          <w:color w:val="auto"/>
          <w:sz w:val="32"/>
          <w:szCs w:val="32"/>
          <w:lang w:eastAsia="zh-CN"/>
        </w:rPr>
        <w:t>所示</w:t>
      </w:r>
    </w:p>
    <w:p>
      <w:pPr>
        <w:pStyle w:val="24"/>
        <w:kinsoku/>
        <w:topLinePunct/>
        <w:autoSpaceDE/>
        <w:autoSpaceDN/>
        <w:spacing w:line="560" w:lineRule="exact"/>
        <w:ind w:firstLine="64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1</w:t>
      </w:r>
      <w:r>
        <w:rPr>
          <w:rFonts w:cs="Times New Roman" w:asciiTheme="minorEastAsia" w:hAnsiTheme="minorEastAsia" w:eastAsiaTheme="minorEastAsia"/>
          <w:color w:val="auto"/>
          <w:sz w:val="32"/>
          <w:szCs w:val="32"/>
          <w:lang w:eastAsia="zh-CN"/>
        </w:rPr>
        <w:t xml:space="preserve"> 2 3 5 </w:t>
      </w:r>
      <w:r>
        <w:rPr>
          <w:rFonts w:hint="eastAsia" w:cs="微软雅黑" w:asciiTheme="minorEastAsia" w:hAnsiTheme="minorEastAsia" w:eastAsiaTheme="minorEastAsia"/>
          <w:color w:val="auto"/>
          <w:sz w:val="32"/>
          <w:szCs w:val="32"/>
          <w:lang w:eastAsia="zh-Hans"/>
        </w:rPr>
        <w:t>垛点</w:t>
      </w:r>
      <w:r>
        <w:rPr>
          <w:rFonts w:cs="Times New Roman" w:asciiTheme="minorEastAsia" w:hAnsiTheme="minorEastAsia" w:eastAsiaTheme="minorEastAsia"/>
          <w:color w:val="auto"/>
          <w:sz w:val="32"/>
          <w:szCs w:val="32"/>
          <w:lang w:eastAsia="zh-Hans"/>
        </w:rPr>
        <w:t>区标记</w:t>
      </w:r>
      <w:r>
        <w:rPr>
          <w:rFonts w:hint="eastAsia" w:cs="Times New Roman" w:asciiTheme="minorEastAsia" w:hAnsiTheme="minorEastAsia" w:eastAsiaTheme="minorEastAsia"/>
          <w:color w:val="auto"/>
          <w:sz w:val="32"/>
          <w:szCs w:val="32"/>
          <w:lang w:eastAsia="zh-Hans"/>
        </w:rPr>
        <w:t>方形</w:t>
      </w:r>
      <w:r>
        <w:rPr>
          <w:rFonts w:cs="Times New Roman" w:asciiTheme="minorEastAsia" w:hAnsiTheme="minorEastAsia" w:eastAsiaTheme="minorEastAsia"/>
          <w:color w:val="auto"/>
          <w:sz w:val="32"/>
          <w:szCs w:val="32"/>
          <w:lang w:eastAsia="zh-Hans"/>
        </w:rPr>
        <w:t>内</w:t>
      </w:r>
      <w:r>
        <w:rPr>
          <w:rFonts w:hint="eastAsia" w:cs="Times New Roman" w:asciiTheme="minorEastAsia" w:hAnsiTheme="minorEastAsia" w:eastAsiaTheme="minorEastAsia"/>
          <w:color w:val="auto"/>
          <w:sz w:val="32"/>
          <w:szCs w:val="32"/>
          <w:lang w:eastAsia="zh-CN"/>
        </w:rPr>
        <w:t>放对应颜色“货物”（含托盘）叠加两层</w:t>
      </w:r>
    </w:p>
    <w:p>
      <w:pPr>
        <w:pStyle w:val="25"/>
        <w:widowControl w:val="0"/>
        <w:kinsoku/>
        <w:topLinePunct/>
        <w:autoSpaceDE/>
        <w:autoSpaceDN/>
        <w:spacing w:line="360" w:lineRule="auto"/>
        <w:ind w:firstLine="0" w:firstLineChars="0"/>
        <w:jc w:val="center"/>
        <w:textAlignment w:val="auto"/>
        <w:rPr>
          <w:rFonts w:ascii="Times New Roman" w:hAnsi="Times New Roman" w:eastAsia="仿宋" w:cs="Times New Roman"/>
          <w:color w:val="auto"/>
          <w:kern w:val="2"/>
          <w:sz w:val="32"/>
          <w:szCs w:val="32"/>
          <w:lang w:eastAsia="zh-CN"/>
        </w:rPr>
      </w:pPr>
      <w:r>
        <w:rPr>
          <w:rFonts w:ascii="Times New Roman" w:hAnsi="Times New Roman" w:eastAsia="仿宋" w:cs="Times New Roman"/>
          <w:color w:val="auto"/>
          <w:kern w:val="2"/>
          <w:sz w:val="32"/>
          <w:szCs w:val="32"/>
          <w:lang w:eastAsia="zh-Hans"/>
        </w:rPr>
        <w:drawing>
          <wp:inline distT="0" distB="0" distL="0" distR="0">
            <wp:extent cx="6007735" cy="1094740"/>
            <wp:effectExtent l="0" t="0" r="0" b="0"/>
            <wp:docPr id="11999459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945949" name="图片 6"/>
                    <pic:cNvPicPr>
                      <a:picLocks noChangeAspect="1" noChangeArrowheads="1"/>
                    </pic:cNvPicPr>
                  </pic:nvPicPr>
                  <pic:blipFill>
                    <a:blip r:embed="rId56">
                      <a:extLst>
                        <a:ext uri="{28A0092B-C50C-407E-A947-70E740481C1C}">
                          <a14:useLocalDpi xmlns:a14="http://schemas.microsoft.com/office/drawing/2010/main" val="0"/>
                        </a:ext>
                      </a:extLst>
                    </a:blip>
                    <a:srcRect t="20699"/>
                    <a:stretch>
                      <a:fillRect/>
                    </a:stretch>
                  </pic:blipFill>
                  <pic:spPr>
                    <a:xfrm>
                      <a:off x="0" y="0"/>
                      <a:ext cx="6007735" cy="1094740"/>
                    </a:xfrm>
                    <a:prstGeom prst="rect">
                      <a:avLst/>
                    </a:prstGeom>
                    <a:noFill/>
                    <a:ln>
                      <a:noFill/>
                    </a:ln>
                  </pic:spPr>
                </pic:pic>
              </a:graphicData>
            </a:graphic>
          </wp:inline>
        </w:drawing>
      </w:r>
    </w:p>
    <w:p>
      <w:pPr>
        <w:pStyle w:val="25"/>
        <w:widowControl w:val="0"/>
        <w:kinsoku/>
        <w:topLinePunct/>
        <w:autoSpaceDE/>
        <w:autoSpaceDN/>
        <w:spacing w:line="360" w:lineRule="auto"/>
        <w:ind w:firstLine="0" w:firstLineChars="0"/>
        <w:jc w:val="center"/>
        <w:textAlignment w:val="auto"/>
        <w:rPr>
          <w:rFonts w:ascii="Times New Roman" w:hAnsi="Times New Roman" w:eastAsia="楷体" w:cs="Times New Roman"/>
          <w:color w:val="auto"/>
          <w:sz w:val="28"/>
          <w:szCs w:val="28"/>
          <w:lang w:eastAsia="zh-CN"/>
        </w:rPr>
      </w:pPr>
      <w:bookmarkStart w:id="20" w:name="OLE_LINK3"/>
      <w:r>
        <w:rPr>
          <w:rFonts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 xml:space="preserve">37 </w:t>
      </w:r>
      <w:r>
        <w:rPr>
          <w:rFonts w:hint="eastAsia" w:ascii="Times New Roman" w:hAnsi="Times New Roman" w:eastAsia="楷体" w:cs="Times New Roman"/>
          <w:color w:val="auto"/>
          <w:sz w:val="28"/>
          <w:szCs w:val="28"/>
          <w:lang w:eastAsia="zh-Hans"/>
        </w:rPr>
        <w:t>完成</w:t>
      </w:r>
      <w:r>
        <w:rPr>
          <w:rFonts w:ascii="Times New Roman" w:hAnsi="Times New Roman" w:eastAsia="楷体" w:cs="Times New Roman"/>
          <w:color w:val="auto"/>
          <w:sz w:val="28"/>
          <w:szCs w:val="28"/>
          <w:lang w:eastAsia="zh-Hans"/>
        </w:rPr>
        <w:t>情况示例（小学组）</w:t>
      </w:r>
    </w:p>
    <w:p>
      <w:pPr>
        <w:pStyle w:val="24"/>
        <w:kinsoku/>
        <w:topLinePunct/>
        <w:autoSpaceDE/>
        <w:autoSpaceDN/>
        <w:spacing w:line="560" w:lineRule="exact"/>
        <w:ind w:firstLine="640"/>
        <w:jc w:val="both"/>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CN"/>
        </w:rPr>
        <w:t>1</w:t>
      </w:r>
      <w:r>
        <w:rPr>
          <w:rFonts w:cs="Times New Roman" w:asciiTheme="minorEastAsia" w:hAnsiTheme="minorEastAsia" w:eastAsiaTheme="minorEastAsia"/>
          <w:color w:val="auto"/>
          <w:sz w:val="32"/>
          <w:szCs w:val="32"/>
          <w:lang w:eastAsia="zh-CN"/>
        </w:rPr>
        <w:t xml:space="preserve"> 2 3 4 </w:t>
      </w:r>
      <w:r>
        <w:rPr>
          <w:rFonts w:hint="eastAsia" w:cs="微软雅黑" w:asciiTheme="minorEastAsia" w:hAnsiTheme="minorEastAsia" w:eastAsiaTheme="minorEastAsia"/>
          <w:color w:val="auto"/>
          <w:sz w:val="32"/>
          <w:szCs w:val="32"/>
          <w:lang w:eastAsia="zh-Hans"/>
        </w:rPr>
        <w:t>垛点</w:t>
      </w:r>
      <w:r>
        <w:rPr>
          <w:rFonts w:cs="Times New Roman" w:asciiTheme="minorEastAsia" w:hAnsiTheme="minorEastAsia" w:eastAsiaTheme="minorEastAsia"/>
          <w:color w:val="auto"/>
          <w:sz w:val="32"/>
          <w:szCs w:val="32"/>
          <w:lang w:eastAsia="zh-Hans"/>
        </w:rPr>
        <w:t>区标记</w:t>
      </w:r>
      <w:r>
        <w:rPr>
          <w:rFonts w:hint="eastAsia" w:cs="Times New Roman" w:asciiTheme="minorEastAsia" w:hAnsiTheme="minorEastAsia" w:eastAsiaTheme="minorEastAsia"/>
          <w:color w:val="auto"/>
          <w:sz w:val="32"/>
          <w:szCs w:val="32"/>
          <w:lang w:eastAsia="zh-Hans"/>
        </w:rPr>
        <w:t>方形</w:t>
      </w:r>
      <w:r>
        <w:rPr>
          <w:rFonts w:hint="eastAsia" w:cs="Times New Roman" w:asciiTheme="minorEastAsia" w:hAnsiTheme="minorEastAsia" w:eastAsiaTheme="minorEastAsia"/>
          <w:color w:val="auto"/>
          <w:sz w:val="32"/>
          <w:szCs w:val="32"/>
          <w:lang w:eastAsia="zh-CN"/>
        </w:rPr>
        <w:t>内放对应二维码“货物”（含托盘）叠加三层</w:t>
      </w:r>
    </w:p>
    <w:bookmarkEnd w:id="20"/>
    <w:p>
      <w:pPr>
        <w:pStyle w:val="25"/>
        <w:widowControl w:val="0"/>
        <w:kinsoku/>
        <w:topLinePunct/>
        <w:autoSpaceDE/>
        <w:autoSpaceDN/>
        <w:ind w:firstLine="0" w:firstLineChars="0"/>
        <w:jc w:val="center"/>
        <w:textAlignment w:val="auto"/>
        <w:rPr>
          <w:rFonts w:ascii="Times New Roman" w:hAnsi="Times New Roman" w:eastAsia="仿宋" w:cs="Times New Roman"/>
          <w:color w:val="auto"/>
          <w:kern w:val="2"/>
          <w:sz w:val="32"/>
          <w:szCs w:val="32"/>
          <w:lang w:eastAsia="zh-CN"/>
        </w:rPr>
      </w:pPr>
      <w:r>
        <w:rPr>
          <w:rFonts w:hint="eastAsia" w:ascii="Times New Roman" w:hAnsi="Times New Roman" w:eastAsia="仿宋" w:cs="Times New Roman"/>
          <w:color w:val="auto"/>
          <w:kern w:val="2"/>
          <w:sz w:val="32"/>
          <w:szCs w:val="32"/>
          <w:lang w:eastAsia="zh-CN"/>
        </w:rPr>
        <w:drawing>
          <wp:inline distT="0" distB="0" distL="0" distR="0">
            <wp:extent cx="6000750" cy="990600"/>
            <wp:effectExtent l="0" t="0" r="0" b="0"/>
            <wp:docPr id="5211861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186151" name="图片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6000750" cy="990600"/>
                    </a:xfrm>
                    <a:prstGeom prst="rect">
                      <a:avLst/>
                    </a:prstGeom>
                    <a:noFill/>
                    <a:ln>
                      <a:noFill/>
                    </a:ln>
                  </pic:spPr>
                </pic:pic>
              </a:graphicData>
            </a:graphic>
          </wp:inline>
        </w:drawing>
      </w:r>
    </w:p>
    <w:p>
      <w:pPr>
        <w:pStyle w:val="25"/>
        <w:widowControl w:val="0"/>
        <w:kinsoku/>
        <w:topLinePunct/>
        <w:autoSpaceDE/>
        <w:autoSpaceDN/>
        <w:spacing w:line="360" w:lineRule="auto"/>
        <w:ind w:firstLine="0" w:firstLineChars="0"/>
        <w:jc w:val="center"/>
        <w:textAlignment w:val="auto"/>
        <w:rPr>
          <w:rFonts w:ascii="Times New Roman" w:hAnsi="Times New Roman" w:eastAsia="楷体" w:cs="Times New Roman"/>
          <w:color w:val="auto"/>
          <w:sz w:val="28"/>
          <w:szCs w:val="28"/>
          <w:lang w:eastAsia="zh-CN"/>
        </w:rPr>
      </w:pPr>
      <w:r>
        <w:rPr>
          <w:rFonts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38</w:t>
      </w:r>
      <w:r>
        <w:rPr>
          <w:rFonts w:ascii="Times New Roman" w:hAnsi="Times New Roman" w:eastAsia="楷体" w:cs="Times New Roman"/>
          <w:color w:val="auto"/>
          <w:sz w:val="28"/>
          <w:szCs w:val="28"/>
          <w:lang w:eastAsia="zh-Hans"/>
        </w:rPr>
        <w:t xml:space="preserve"> </w:t>
      </w:r>
      <w:r>
        <w:rPr>
          <w:rFonts w:hint="eastAsia" w:ascii="Times New Roman" w:hAnsi="Times New Roman" w:eastAsia="楷体" w:cs="Times New Roman"/>
          <w:color w:val="auto"/>
          <w:sz w:val="28"/>
          <w:szCs w:val="28"/>
          <w:lang w:eastAsia="zh-Hans"/>
        </w:rPr>
        <w:t>完成</w:t>
      </w:r>
      <w:r>
        <w:rPr>
          <w:rFonts w:ascii="Times New Roman" w:hAnsi="Times New Roman" w:eastAsia="楷体" w:cs="Times New Roman"/>
          <w:color w:val="auto"/>
          <w:sz w:val="28"/>
          <w:szCs w:val="28"/>
          <w:lang w:eastAsia="zh-Hans"/>
        </w:rPr>
        <w:t>情况示例（初中组）</w:t>
      </w:r>
    </w:p>
    <w:p>
      <w:pPr>
        <w:pStyle w:val="24"/>
        <w:kinsoku/>
        <w:topLinePunct/>
        <w:autoSpaceDE/>
        <w:autoSpaceDN/>
        <w:spacing w:line="560" w:lineRule="exact"/>
        <w:ind w:firstLine="64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 xml:space="preserve">2 3 4 5 </w:t>
      </w:r>
      <w:r>
        <w:rPr>
          <w:rFonts w:hint="eastAsia" w:cs="微软雅黑" w:asciiTheme="minorEastAsia" w:hAnsiTheme="minorEastAsia" w:eastAsiaTheme="minorEastAsia"/>
          <w:color w:val="auto"/>
          <w:sz w:val="32"/>
          <w:szCs w:val="32"/>
          <w:lang w:eastAsia="zh-Hans"/>
        </w:rPr>
        <w:t>垛点</w:t>
      </w:r>
      <w:r>
        <w:rPr>
          <w:rFonts w:cs="Times New Roman" w:asciiTheme="minorEastAsia" w:hAnsiTheme="minorEastAsia" w:eastAsiaTheme="minorEastAsia"/>
          <w:color w:val="auto"/>
          <w:sz w:val="32"/>
          <w:szCs w:val="32"/>
          <w:lang w:eastAsia="zh-Hans"/>
        </w:rPr>
        <w:t>区标记</w:t>
      </w:r>
      <w:r>
        <w:rPr>
          <w:rFonts w:hint="eastAsia" w:cs="Times New Roman" w:asciiTheme="minorEastAsia" w:hAnsiTheme="minorEastAsia" w:eastAsiaTheme="minorEastAsia"/>
          <w:color w:val="auto"/>
          <w:sz w:val="32"/>
          <w:szCs w:val="32"/>
          <w:lang w:eastAsia="zh-Hans"/>
        </w:rPr>
        <w:t>方形</w:t>
      </w:r>
      <w:r>
        <w:rPr>
          <w:rFonts w:hint="eastAsia" w:cs="Times New Roman" w:asciiTheme="minorEastAsia" w:hAnsiTheme="minorEastAsia" w:eastAsiaTheme="minorEastAsia"/>
          <w:color w:val="auto"/>
          <w:sz w:val="32"/>
          <w:szCs w:val="32"/>
          <w:lang w:eastAsia="zh-CN"/>
        </w:rPr>
        <w:t>内放对应二维码“货物”（含托盘）叠加四层</w:t>
      </w:r>
    </w:p>
    <w:p>
      <w:pPr>
        <w:pStyle w:val="25"/>
        <w:widowControl w:val="0"/>
        <w:kinsoku/>
        <w:topLinePunct/>
        <w:autoSpaceDE/>
        <w:autoSpaceDN/>
        <w:spacing w:line="360" w:lineRule="auto"/>
        <w:ind w:firstLine="0" w:firstLineChars="0"/>
        <w:jc w:val="center"/>
        <w:textAlignment w:val="auto"/>
        <w:rPr>
          <w:rFonts w:ascii="Times New Roman" w:hAnsi="Times New Roman" w:eastAsia="楷体" w:cs="Times New Roman"/>
          <w:color w:val="auto"/>
          <w:sz w:val="28"/>
          <w:szCs w:val="28"/>
          <w:lang w:eastAsia="zh-CN"/>
        </w:rPr>
      </w:pPr>
      <w:r>
        <w:rPr>
          <w:rFonts w:hint="eastAsia" w:ascii="Times New Roman" w:hAnsi="Times New Roman" w:eastAsia="楷体" w:cs="Times New Roman"/>
          <w:color w:val="auto"/>
          <w:sz w:val="28"/>
          <w:szCs w:val="28"/>
          <w:lang w:eastAsia="zh-CN"/>
        </w:rPr>
        <w:drawing>
          <wp:inline distT="0" distB="0" distL="0" distR="0">
            <wp:extent cx="5991225" cy="1038225"/>
            <wp:effectExtent l="0" t="0" r="9525" b="9525"/>
            <wp:docPr id="10928586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858619" name="图片 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991225" cy="1038225"/>
                    </a:xfrm>
                    <a:prstGeom prst="rect">
                      <a:avLst/>
                    </a:prstGeom>
                    <a:noFill/>
                    <a:ln>
                      <a:noFill/>
                    </a:ln>
                  </pic:spPr>
                </pic:pic>
              </a:graphicData>
            </a:graphic>
          </wp:inline>
        </w:drawing>
      </w:r>
    </w:p>
    <w:p>
      <w:pPr>
        <w:pStyle w:val="25"/>
        <w:widowControl w:val="0"/>
        <w:kinsoku/>
        <w:topLinePunct/>
        <w:autoSpaceDE/>
        <w:autoSpaceDN/>
        <w:spacing w:line="360" w:lineRule="auto"/>
        <w:ind w:firstLine="0" w:firstLineChars="0"/>
        <w:jc w:val="center"/>
        <w:textAlignment w:val="auto"/>
        <w:rPr>
          <w:rFonts w:ascii="Times New Roman" w:hAnsi="Times New Roman" w:eastAsia="仿宋" w:cs="Times New Roman"/>
          <w:color w:val="auto"/>
          <w:kern w:val="2"/>
          <w:sz w:val="32"/>
          <w:szCs w:val="32"/>
          <w:lang w:eastAsia="zh-CN"/>
        </w:rPr>
      </w:pPr>
      <w:r>
        <w:rPr>
          <w:rFonts w:ascii="Times New Roman" w:hAnsi="Times New Roman" w:eastAsia="楷体" w:cs="Times New Roman"/>
          <w:color w:val="auto"/>
          <w:sz w:val="28"/>
          <w:szCs w:val="28"/>
          <w:lang w:eastAsia="zh-Hans"/>
        </w:rPr>
        <w:t>图</w:t>
      </w:r>
      <w:r>
        <w:rPr>
          <w:rFonts w:hint="eastAsia" w:ascii="Times New Roman" w:hAnsi="Times New Roman" w:eastAsia="楷体" w:cs="Times New Roman"/>
          <w:color w:val="auto"/>
          <w:sz w:val="28"/>
          <w:szCs w:val="28"/>
          <w:lang w:eastAsia="zh-CN"/>
        </w:rPr>
        <w:t>39</w:t>
      </w:r>
      <w:r>
        <w:rPr>
          <w:rFonts w:hint="eastAsia" w:ascii="Times New Roman" w:hAnsi="Times New Roman" w:eastAsia="楷体" w:cs="Times New Roman"/>
          <w:color w:val="auto"/>
          <w:sz w:val="28"/>
          <w:szCs w:val="28"/>
          <w:lang w:eastAsia="zh-Hans"/>
        </w:rPr>
        <w:t>完成</w:t>
      </w:r>
      <w:r>
        <w:rPr>
          <w:rFonts w:ascii="Times New Roman" w:hAnsi="Times New Roman" w:eastAsia="楷体" w:cs="Times New Roman"/>
          <w:color w:val="auto"/>
          <w:sz w:val="28"/>
          <w:szCs w:val="28"/>
          <w:lang w:eastAsia="zh-Hans"/>
        </w:rPr>
        <w:t>情况示例（高中组）</w:t>
      </w:r>
    </w:p>
    <w:p>
      <w:pPr>
        <w:pStyle w:val="24"/>
        <w:kinsoku/>
        <w:topLinePunct/>
        <w:autoSpaceDE/>
        <w:autoSpaceDN/>
        <w:spacing w:line="560" w:lineRule="exact"/>
        <w:ind w:firstLine="64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比赛结束后，与机器人接触的得分</w:t>
      </w:r>
      <w:r>
        <w:rPr>
          <w:rFonts w:hint="eastAsia" w:cs="Times New Roman" w:asciiTheme="minorEastAsia" w:hAnsiTheme="minorEastAsia" w:eastAsiaTheme="minorEastAsia"/>
          <w:color w:val="auto"/>
          <w:sz w:val="32"/>
          <w:szCs w:val="32"/>
          <w:lang w:eastAsia="zh-CN"/>
        </w:rPr>
        <w:t>“货物”（含托盘）</w:t>
      </w:r>
      <w:r>
        <w:rPr>
          <w:rFonts w:cs="Times New Roman" w:asciiTheme="minorEastAsia" w:hAnsiTheme="minorEastAsia" w:eastAsiaTheme="minorEastAsia"/>
          <w:color w:val="auto"/>
          <w:sz w:val="32"/>
          <w:szCs w:val="32"/>
          <w:lang w:eastAsia="zh-CN"/>
        </w:rPr>
        <w:t>均不得分。</w:t>
      </w:r>
      <w:bookmarkEnd w:id="4"/>
      <w:bookmarkEnd w:id="9"/>
      <w:bookmarkEnd w:id="14"/>
    </w:p>
    <w:p>
      <w:pPr>
        <w:spacing w:line="560" w:lineRule="exact"/>
        <w:ind w:firstLine="640" w:firstLineChars="200"/>
        <w:outlineLvl w:val="0"/>
        <w:rPr>
          <w:rFonts w:ascii="Times New Roman" w:hAnsi="Times New Roman" w:eastAsia="黑体" w:cs="Times New Roman"/>
          <w:color w:val="auto"/>
          <w:sz w:val="32"/>
          <w:szCs w:val="32"/>
          <w:lang w:eastAsia="zh-Hans"/>
        </w:rPr>
      </w:pPr>
      <w:r>
        <w:rPr>
          <w:rFonts w:ascii="Times New Roman" w:hAnsi="Times New Roman" w:eastAsia="黑体" w:cs="Times New Roman"/>
          <w:color w:val="auto"/>
          <w:sz w:val="32"/>
          <w:szCs w:val="32"/>
          <w:lang w:eastAsia="zh-CN"/>
        </w:rPr>
        <w:t>五、</w:t>
      </w:r>
      <w:r>
        <w:rPr>
          <w:rFonts w:ascii="Times New Roman" w:hAnsi="Times New Roman" w:eastAsia="黑体" w:cs="Times New Roman"/>
          <w:color w:val="auto"/>
          <w:sz w:val="32"/>
          <w:szCs w:val="32"/>
          <w:lang w:eastAsia="zh-Hans"/>
        </w:rPr>
        <w:t>赛制</w:t>
      </w:r>
    </w:p>
    <w:p>
      <w:pPr>
        <w:spacing w:line="560" w:lineRule="exact"/>
        <w:ind w:firstLine="640" w:firstLineChars="200"/>
        <w:rPr>
          <w:rFonts w:ascii="Times New Roman" w:hAnsi="Times New Roman" w:eastAsia="楷体" w:cs="Times New Roman"/>
          <w:color w:val="auto"/>
          <w:sz w:val="32"/>
          <w:szCs w:val="32"/>
          <w:lang w:eastAsia="zh-Hans"/>
          <w14:textFill>
            <w14:gradFill>
              <w14:gsLst>
                <w14:gs w14:pos="51300">
                  <w14:srgbClr w14:val="32B0EA"/>
                </w14:gs>
                <w14:gs w14:pos="0">
                  <w14:srgbClr w14:val="005F9F"/>
                </w14:gs>
                <w14:gs w14:pos="100000">
                  <w14:srgbClr w14:val="ADDCE1"/>
                </w14:gs>
              </w14:gsLst>
              <w14:lin w14:ang="5400000" w14:scaled="1"/>
            </w14:gradFill>
          </w14:textFill>
        </w:rPr>
      </w:pPr>
      <w:r>
        <w:rPr>
          <w:rFonts w:hint="eastAsia" w:ascii="Times New Roman" w:hAnsi="Times New Roman" w:eastAsia="楷体" w:cs="Times New Roman"/>
          <w:color w:val="auto"/>
          <w:sz w:val="32"/>
          <w:szCs w:val="32"/>
          <w:lang w:eastAsia="zh-CN"/>
        </w:rPr>
        <w:t>（一）</w:t>
      </w:r>
      <w:r>
        <w:rPr>
          <w:rFonts w:ascii="Times New Roman" w:hAnsi="Times New Roman" w:eastAsia="楷体" w:cs="Times New Roman"/>
          <w:color w:val="auto"/>
          <w:sz w:val="32"/>
          <w:szCs w:val="32"/>
          <w:lang w:eastAsia="zh-Hans"/>
        </w:rPr>
        <w:t>赛制</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比赛采用大循环赛制，</w:t>
      </w:r>
      <w:r>
        <w:rPr>
          <w:rFonts w:cs="Times New Roman" w:asciiTheme="minorEastAsia" w:hAnsiTheme="minorEastAsia" w:eastAsiaTheme="minorEastAsia"/>
          <w:iCs/>
          <w:color w:val="auto"/>
          <w:sz w:val="32"/>
          <w:szCs w:val="32"/>
          <w:lang w:eastAsia="zh-CN"/>
        </w:rPr>
        <w:t>共</w:t>
      </w:r>
      <w:r>
        <w:rPr>
          <w:rFonts w:cs="Times New Roman" w:asciiTheme="minorEastAsia" w:hAnsiTheme="minorEastAsia" w:eastAsiaTheme="minorEastAsia"/>
          <w:color w:val="auto"/>
          <w:sz w:val="32"/>
          <w:szCs w:val="32"/>
          <w:lang w:eastAsia="zh-Hans"/>
        </w:rPr>
        <w:t>两轮，</w:t>
      </w:r>
      <w:bookmarkStart w:id="21" w:name="_Hlk154524526"/>
      <w:r>
        <w:rPr>
          <w:rFonts w:cs="Times New Roman" w:asciiTheme="minorEastAsia" w:hAnsiTheme="minorEastAsia" w:eastAsiaTheme="minorEastAsia"/>
          <w:color w:val="auto"/>
          <w:sz w:val="32"/>
          <w:szCs w:val="32"/>
          <w:lang w:eastAsia="zh-Hans"/>
        </w:rPr>
        <w:t>每轮300秒</w:t>
      </w:r>
      <w:r>
        <w:rPr>
          <w:rFonts w:hint="eastAsia" w:cs="Times New Roman" w:asciiTheme="minorEastAsia" w:hAnsiTheme="minorEastAsia" w:eastAsiaTheme="minorEastAsia"/>
          <w:color w:val="auto"/>
          <w:sz w:val="32"/>
          <w:szCs w:val="32"/>
          <w:lang w:eastAsia="zh-Hans"/>
        </w:rPr>
        <w:t>，无</w:t>
      </w:r>
      <w:r>
        <w:rPr>
          <w:rFonts w:hint="eastAsia" w:cs="微软雅黑" w:asciiTheme="minorEastAsia" w:hAnsiTheme="minorEastAsia" w:eastAsiaTheme="minorEastAsia"/>
          <w:color w:val="auto"/>
          <w:sz w:val="32"/>
          <w:szCs w:val="32"/>
          <w:lang w:eastAsia="zh-Hans"/>
        </w:rPr>
        <w:t>重</w:t>
      </w:r>
      <w:r>
        <w:rPr>
          <w:rFonts w:hint="eastAsia" w:cs="___WRD_EMBED_SUB_50" w:asciiTheme="minorEastAsia" w:hAnsiTheme="minorEastAsia" w:eastAsiaTheme="minorEastAsia"/>
          <w:color w:val="auto"/>
          <w:sz w:val="32"/>
          <w:szCs w:val="32"/>
          <w:lang w:eastAsia="zh-Hans"/>
        </w:rPr>
        <w:t>启</w:t>
      </w:r>
      <w:r>
        <w:rPr>
          <w:rFonts w:cs="Times New Roman" w:asciiTheme="minorEastAsia" w:hAnsiTheme="minorEastAsia" w:eastAsiaTheme="minorEastAsia"/>
          <w:color w:val="auto"/>
          <w:sz w:val="32"/>
          <w:szCs w:val="32"/>
          <w:lang w:eastAsia="zh-CN"/>
        </w:rPr>
        <w:t>。</w:t>
      </w:r>
      <w:r>
        <w:rPr>
          <w:rFonts w:cs="Times New Roman" w:asciiTheme="minorEastAsia" w:hAnsiTheme="minorEastAsia" w:eastAsiaTheme="minorEastAsia"/>
          <w:color w:val="auto"/>
          <w:sz w:val="32"/>
          <w:szCs w:val="32"/>
          <w:lang w:eastAsia="zh-Hans"/>
        </w:rPr>
        <w:t>机器人在规定时间内完成的任务有效。机器人可尝试完成所有任务以获得更多的分数，比赛期间，已被改变位置与状态的得分物品，不得手动恢复至初始状态。同时，期间不能触碰机器人。</w:t>
      </w:r>
    </w:p>
    <w:p>
      <w:pPr>
        <w:spacing w:line="560" w:lineRule="exact"/>
        <w:ind w:firstLine="640" w:firstLineChars="200"/>
        <w:jc w:val="both"/>
        <w:rPr>
          <w:rFonts w:hint="eastAsia" w:cs="Times New Roman" w:asciiTheme="minorEastAsia" w:hAnsiTheme="minorEastAsia" w:eastAsiaTheme="minorEastAsia"/>
          <w:color w:val="auto"/>
          <w:sz w:val="32"/>
          <w:szCs w:val="32"/>
          <w:lang w:eastAsia="zh-CN"/>
        </w:rPr>
      </w:pPr>
      <w:r>
        <w:rPr>
          <w:rFonts w:cs="Times New Roman" w:asciiTheme="minorEastAsia" w:hAnsiTheme="minorEastAsia" w:eastAsiaTheme="minorEastAsia"/>
          <w:color w:val="auto"/>
          <w:sz w:val="32"/>
          <w:szCs w:val="32"/>
          <w:lang w:eastAsia="zh-CN"/>
        </w:rPr>
        <w:t>取单轮最高分作为最终成绩进行排序。如得分相同，则对应轮次用时少的队在前。</w:t>
      </w:r>
    </w:p>
    <w:p>
      <w:pPr>
        <w:spacing w:line="560" w:lineRule="exact"/>
        <w:ind w:firstLine="640" w:firstLineChars="200"/>
        <w:rPr>
          <w:rFonts w:ascii="Times New Roman" w:hAnsi="Times New Roman" w:eastAsia="仿宋_GB2312" w:cs="Times New Roman"/>
          <w:color w:val="auto"/>
          <w:sz w:val="32"/>
          <w:szCs w:val="32"/>
          <w:lang w:eastAsia="zh-Hans"/>
        </w:rPr>
      </w:pPr>
      <w:r>
        <w:rPr>
          <w:rFonts w:ascii="Times New Roman" w:hAnsi="Times New Roman" w:eastAsia="楷体" w:cs="Times New Roman"/>
          <w:color w:val="auto"/>
          <w:sz w:val="32"/>
          <w:szCs w:val="32"/>
          <w:lang w:eastAsia="zh-CN"/>
        </w:rPr>
        <w:t>（二）赛程</w:t>
      </w:r>
    </w:p>
    <w:bookmarkEnd w:id="21"/>
    <w:p>
      <w:pPr>
        <w:pStyle w:val="25"/>
        <w:widowControl w:val="0"/>
        <w:numPr>
          <w:ilvl w:val="0"/>
          <w:numId w:val="4"/>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比赛分三个阶段：机器人编程与调试阶段，机器人封存阶段，竞赛阶段。</w:t>
      </w:r>
    </w:p>
    <w:p>
      <w:pPr>
        <w:pStyle w:val="25"/>
        <w:widowControl w:val="0"/>
        <w:numPr>
          <w:ilvl w:val="0"/>
          <w:numId w:val="4"/>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机器人现场编程与调试阶段：总时长90分钟，参赛选手自己编写程序并调试机器人。</w:t>
      </w:r>
    </w:p>
    <w:p>
      <w:pPr>
        <w:pStyle w:val="25"/>
        <w:widowControl w:val="0"/>
        <w:numPr>
          <w:ilvl w:val="0"/>
          <w:numId w:val="4"/>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机器人封存阶段：编程与调试结束后，参赛选手由裁判员协助在机器人醒目处张贴队伍编号后，上交机器人统一封存。</w:t>
      </w:r>
    </w:p>
    <w:p>
      <w:pPr>
        <w:pStyle w:val="25"/>
        <w:widowControl w:val="0"/>
        <w:numPr>
          <w:ilvl w:val="0"/>
          <w:numId w:val="4"/>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竞赛阶段：竞赛分两轮。参赛队确认准备好后须举手示意，裁判员发出指令后，选手方可启动机器人。在裁判员发出指令前启动机器人将受到警告或犯规处罚。</w:t>
      </w:r>
    </w:p>
    <w:p>
      <w:pPr>
        <w:pStyle w:val="25"/>
        <w:widowControl w:val="0"/>
        <w:numPr>
          <w:ilvl w:val="0"/>
          <w:numId w:val="4"/>
        </w:numPr>
        <w:tabs>
          <w:tab w:val="left" w:pos="1060"/>
        </w:tabs>
        <w:kinsoku/>
        <w:topLinePunct/>
        <w:autoSpaceDE/>
        <w:autoSpaceDN/>
        <w:spacing w:line="560" w:lineRule="exact"/>
        <w:ind w:left="0" w:firstLine="640"/>
        <w:jc w:val="both"/>
        <w:textAlignment w:val="auto"/>
        <w:rPr>
          <w:rFonts w:ascii="Times New Roman" w:hAnsi="Times New Roman" w:eastAsia="仿宋_GB2312" w:cs="Times New Roman"/>
          <w:color w:val="auto"/>
          <w:sz w:val="32"/>
          <w:szCs w:val="32"/>
          <w:lang w:eastAsia="zh-Hans"/>
        </w:rPr>
      </w:pPr>
      <w:r>
        <w:rPr>
          <w:rFonts w:hint="eastAsia" w:asciiTheme="minorEastAsia" w:hAnsiTheme="minorEastAsia" w:eastAsiaTheme="minorEastAsia" w:cstheme="minorEastAsia"/>
          <w:color w:val="auto"/>
          <w:sz w:val="32"/>
          <w:szCs w:val="32"/>
          <w:lang w:eastAsia="zh-Hans"/>
        </w:rPr>
        <w:t>抽签</w:t>
      </w:r>
      <w:r>
        <w:rPr>
          <w:rFonts w:hint="eastAsia" w:asciiTheme="minorEastAsia" w:hAnsiTheme="minorEastAsia" w:eastAsiaTheme="minorEastAsia" w:cstheme="minorEastAsia"/>
          <w:color w:val="auto"/>
          <w:sz w:val="32"/>
          <w:szCs w:val="32"/>
          <w:lang w:eastAsia="zh-CN"/>
        </w:rPr>
        <w:t>概述</w:t>
      </w:r>
      <w:r>
        <w:rPr>
          <w:rFonts w:hint="eastAsia" w:asciiTheme="minorEastAsia" w:hAnsiTheme="minorEastAsia" w:eastAsiaTheme="minorEastAsia" w:cstheme="minorEastAsia"/>
          <w:color w:val="auto"/>
          <w:sz w:val="32"/>
          <w:szCs w:val="32"/>
          <w:lang w:eastAsia="zh-Hans"/>
        </w:rPr>
        <w:t>：</w:t>
      </w:r>
    </w:p>
    <w:p>
      <w:pPr>
        <w:pStyle w:val="25"/>
        <w:widowControl w:val="0"/>
        <w:tabs>
          <w:tab w:val="left" w:pos="1060"/>
        </w:tabs>
        <w:kinsoku/>
        <w:topLinePunct/>
        <w:autoSpaceDE/>
        <w:autoSpaceDN/>
        <w:spacing w:line="560" w:lineRule="exact"/>
        <w:ind w:left="420" w:leftChars="200" w:firstLine="0" w:firstLineChars="0"/>
        <w:textAlignment w:val="auto"/>
        <w:rPr>
          <w:rFonts w:hint="eastAsia" w:ascii="宋体" w:hAnsi="宋体" w:eastAsia="宋体" w:cs="Times New Roman"/>
          <w:color w:val="auto"/>
          <w:sz w:val="32"/>
          <w:szCs w:val="32"/>
          <w:lang w:eastAsia="zh-Hans"/>
        </w:rPr>
      </w:pPr>
      <w:r>
        <w:rPr>
          <w:rFonts w:hint="eastAsia" w:ascii="宋体" w:hAnsi="宋体" w:eastAsia="宋体" w:cs="Times New Roman"/>
          <w:color w:val="auto"/>
          <w:sz w:val="32"/>
          <w:szCs w:val="32"/>
          <w:lang w:eastAsia="zh-CN"/>
        </w:rPr>
        <w:t xml:space="preserve">（1）小学组 </w:t>
      </w:r>
    </w:p>
    <w:p>
      <w:pPr>
        <w:pStyle w:val="25"/>
        <w:widowControl w:val="0"/>
        <w:tabs>
          <w:tab w:val="left" w:pos="1060"/>
        </w:tabs>
        <w:kinsoku/>
        <w:topLinePunct/>
        <w:autoSpaceDE/>
        <w:autoSpaceDN/>
        <w:spacing w:line="560" w:lineRule="exact"/>
        <w:ind w:firstLine="0" w:firstLineChars="0"/>
        <w:jc w:val="both"/>
        <w:textAlignment w:val="auto"/>
        <w:rPr>
          <w:rFonts w:hint="eastAsia" w:ascii="宋体" w:hAnsi="宋体" w:eastAsia="宋体" w:cs="Times New Roman"/>
          <w:b/>
          <w:bCs/>
          <w:color w:val="auto"/>
          <w:sz w:val="32"/>
          <w:szCs w:val="32"/>
          <w:lang w:eastAsia="zh-Hans"/>
        </w:rPr>
      </w:pPr>
      <w:r>
        <w:rPr>
          <w:rFonts w:ascii="宋体" w:hAnsi="宋体" w:eastAsia="宋体" w:cs="Times New Roman"/>
          <w:b/>
          <w:bCs/>
          <w:color w:val="auto"/>
          <w:sz w:val="32"/>
          <w:szCs w:val="32"/>
          <w:lang w:eastAsia="zh-Hans"/>
        </w:rPr>
        <w:t>调试前抽签</w:t>
      </w:r>
      <w:r>
        <w:rPr>
          <w:rFonts w:hint="eastAsia" w:ascii="宋体" w:hAnsi="宋体" w:eastAsia="宋体" w:cs="Times New Roman"/>
          <w:b/>
          <w:bCs/>
          <w:color w:val="auto"/>
          <w:sz w:val="32"/>
          <w:szCs w:val="32"/>
          <w:lang w:eastAsia="zh-CN"/>
        </w:rPr>
        <w:t>公布：</w:t>
      </w:r>
    </w:p>
    <w:p>
      <w:pPr>
        <w:pStyle w:val="25"/>
        <w:widowControl w:val="0"/>
        <w:tabs>
          <w:tab w:val="left" w:pos="1060"/>
        </w:tabs>
        <w:kinsoku/>
        <w:topLinePunct/>
        <w:autoSpaceDE/>
        <w:autoSpaceDN/>
        <w:spacing w:line="560" w:lineRule="exact"/>
        <w:ind w:firstLine="640"/>
        <w:jc w:val="both"/>
        <w:textAlignment w:val="auto"/>
        <w:rPr>
          <w:rFonts w:hint="eastAsia" w:ascii="宋体" w:hAnsi="宋体" w:eastAsia="宋体" w:cs="Times New Roman"/>
          <w:color w:val="auto"/>
          <w:sz w:val="32"/>
          <w:szCs w:val="32"/>
          <w:lang w:eastAsia="zh-CN"/>
        </w:rPr>
      </w:pPr>
      <w:bookmarkStart w:id="22" w:name="_Hlk214459651"/>
      <w:r>
        <w:rPr>
          <w:rFonts w:hint="eastAsia" w:ascii="宋体" w:hAnsi="宋体" w:eastAsia="宋体" w:cs="Times New Roman"/>
          <w:color w:val="auto"/>
          <w:sz w:val="32"/>
          <w:szCs w:val="32"/>
          <w:lang w:eastAsia="zh-CN"/>
        </w:rPr>
        <w:t>普通货架与挑战任务2货架；每组货架位置</w:t>
      </w:r>
      <w:bookmarkEnd w:id="22"/>
      <w:bookmarkStart w:id="23" w:name="_Hlk214459665"/>
      <w:r>
        <w:rPr>
          <w:rFonts w:hint="eastAsia" w:ascii="宋体" w:hAnsi="宋体" w:eastAsia="宋体" w:cs="Times New Roman"/>
          <w:color w:val="auto"/>
          <w:sz w:val="32"/>
          <w:szCs w:val="32"/>
          <w:lang w:eastAsia="zh-CN"/>
        </w:rPr>
        <w:t>；普通货架上货物(含托盘)的位置和货物的颜色；垛点区前虚线框内颜色</w:t>
      </w:r>
      <w:bookmarkEnd w:id="23"/>
      <w:r>
        <w:rPr>
          <w:rFonts w:hint="eastAsia" w:ascii="宋体" w:hAnsi="宋体" w:eastAsia="宋体" w:cs="Times New Roman"/>
          <w:color w:val="auto"/>
          <w:sz w:val="32"/>
          <w:szCs w:val="32"/>
          <w:lang w:eastAsia="zh-CN"/>
        </w:rPr>
        <w:t>卡片；</w:t>
      </w:r>
      <w:bookmarkStart w:id="24" w:name="_Hlk214459984"/>
      <w:r>
        <w:rPr>
          <w:rFonts w:hint="eastAsia" w:ascii="宋体" w:hAnsi="宋体" w:eastAsia="宋体" w:cs="Times New Roman"/>
          <w:color w:val="auto"/>
          <w:sz w:val="32"/>
          <w:szCs w:val="32"/>
          <w:lang w:eastAsia="zh-CN"/>
        </w:rPr>
        <w:t>基本任务货物</w:t>
      </w:r>
      <w:bookmarkEnd w:id="24"/>
      <w:r>
        <w:rPr>
          <w:rFonts w:hint="eastAsia" w:ascii="宋体" w:hAnsi="宋体" w:eastAsia="宋体" w:cs="Times New Roman"/>
          <w:color w:val="auto"/>
          <w:sz w:val="32"/>
          <w:szCs w:val="32"/>
          <w:lang w:eastAsia="zh-CN"/>
        </w:rPr>
        <w:t>颜色</w:t>
      </w:r>
      <w:bookmarkStart w:id="25" w:name="_Hlk214459744"/>
      <w:r>
        <w:rPr>
          <w:rFonts w:hint="eastAsia" w:ascii="宋体" w:hAnsi="宋体" w:eastAsia="宋体" w:cs="Times New Roman"/>
          <w:color w:val="auto"/>
          <w:sz w:val="32"/>
          <w:szCs w:val="32"/>
          <w:lang w:eastAsia="zh-CN"/>
        </w:rPr>
        <w:t>。</w:t>
      </w:r>
    </w:p>
    <w:p>
      <w:pPr>
        <w:pStyle w:val="25"/>
        <w:widowControl w:val="0"/>
        <w:tabs>
          <w:tab w:val="left" w:pos="1060"/>
        </w:tabs>
        <w:kinsoku/>
        <w:topLinePunct/>
        <w:autoSpaceDE/>
        <w:autoSpaceDN/>
        <w:spacing w:line="560" w:lineRule="exact"/>
        <w:ind w:firstLine="0" w:firstLineChars="0"/>
        <w:jc w:val="both"/>
        <w:textAlignment w:val="auto"/>
        <w:rPr>
          <w:rFonts w:hint="eastAsia" w:ascii="宋体" w:hAnsi="宋体" w:eastAsia="宋体" w:cs="Times New Roman"/>
          <w:b/>
          <w:bCs/>
          <w:color w:val="auto"/>
          <w:sz w:val="32"/>
          <w:szCs w:val="32"/>
          <w:lang w:eastAsia="zh-CN"/>
        </w:rPr>
      </w:pPr>
      <w:r>
        <w:rPr>
          <w:rFonts w:hint="eastAsia" w:ascii="宋体" w:hAnsi="宋体" w:eastAsia="宋体" w:cs="Times New Roman"/>
          <w:b/>
          <w:bCs/>
          <w:color w:val="auto"/>
          <w:sz w:val="32"/>
          <w:szCs w:val="32"/>
          <w:lang w:eastAsia="zh-CN"/>
        </w:rPr>
        <w:t>比赛</w:t>
      </w:r>
      <w:r>
        <w:rPr>
          <w:rFonts w:ascii="宋体" w:hAnsi="宋体" w:eastAsia="宋体" w:cs="Times New Roman"/>
          <w:b/>
          <w:bCs/>
          <w:color w:val="auto"/>
          <w:sz w:val="32"/>
          <w:szCs w:val="32"/>
          <w:lang w:eastAsia="zh-Hans"/>
        </w:rPr>
        <w:t>前抽签公布</w:t>
      </w:r>
      <w:r>
        <w:rPr>
          <w:rFonts w:hint="eastAsia" w:ascii="宋体" w:hAnsi="宋体" w:eastAsia="宋体" w:cs="Times New Roman"/>
          <w:b/>
          <w:bCs/>
          <w:color w:val="auto"/>
          <w:sz w:val="32"/>
          <w:szCs w:val="32"/>
          <w:lang w:eastAsia="zh-CN"/>
        </w:rPr>
        <w:t>：</w:t>
      </w:r>
    </w:p>
    <w:p>
      <w:pPr>
        <w:pStyle w:val="25"/>
        <w:widowControl w:val="0"/>
        <w:tabs>
          <w:tab w:val="left" w:pos="1060"/>
        </w:tabs>
        <w:kinsoku/>
        <w:topLinePunct/>
        <w:autoSpaceDE/>
        <w:autoSpaceDN/>
        <w:spacing w:line="560" w:lineRule="exact"/>
        <w:ind w:firstLine="640"/>
        <w:jc w:val="both"/>
        <w:textAlignment w:val="auto"/>
        <w:rPr>
          <w:rFonts w:hint="eastAsia" w:ascii="宋体" w:hAnsi="宋体" w:eastAsia="宋体" w:cs="Times New Roman"/>
          <w:color w:val="auto"/>
          <w:sz w:val="32"/>
          <w:szCs w:val="32"/>
          <w:lang w:eastAsia="zh-Hans"/>
        </w:rPr>
      </w:pPr>
      <w:r>
        <w:rPr>
          <w:rFonts w:hint="eastAsia" w:ascii="宋体" w:hAnsi="宋体" w:eastAsia="宋体" w:cs="Times New Roman"/>
          <w:color w:val="auto"/>
          <w:sz w:val="32"/>
          <w:szCs w:val="32"/>
          <w:lang w:eastAsia="zh-CN"/>
        </w:rPr>
        <w:t>挑战任务2货架</w:t>
      </w:r>
      <w:bookmarkEnd w:id="25"/>
      <w:r>
        <w:rPr>
          <w:rFonts w:hint="eastAsia" w:ascii="宋体" w:hAnsi="宋体" w:eastAsia="宋体" w:cs="Times New Roman"/>
          <w:color w:val="auto"/>
          <w:sz w:val="32"/>
          <w:szCs w:val="32"/>
          <w:lang w:eastAsia="zh-CN"/>
        </w:rPr>
        <w:t>中与黑色货物交换的货物颜色；货物（含托盘）在货架上摆放的位置；托盘上交换货物的位置。</w:t>
      </w:r>
    </w:p>
    <w:p>
      <w:pPr>
        <w:pStyle w:val="25"/>
        <w:widowControl w:val="0"/>
        <w:tabs>
          <w:tab w:val="left" w:pos="1060"/>
        </w:tabs>
        <w:kinsoku/>
        <w:topLinePunct/>
        <w:autoSpaceDE/>
        <w:autoSpaceDN/>
        <w:spacing w:line="560" w:lineRule="exact"/>
        <w:ind w:left="420" w:leftChars="200" w:firstLine="0" w:firstLineChars="0"/>
        <w:textAlignment w:val="auto"/>
        <w:rPr>
          <w:rFonts w:hint="eastAsia" w:ascii="宋体" w:hAnsi="宋体" w:eastAsia="宋体" w:cs="Times New Roman"/>
          <w:color w:val="auto"/>
          <w:sz w:val="32"/>
          <w:szCs w:val="32"/>
          <w:lang w:eastAsia="zh-CN"/>
        </w:rPr>
      </w:pPr>
      <w:r>
        <w:rPr>
          <w:rFonts w:hint="eastAsia" w:ascii="宋体" w:hAnsi="宋体" w:eastAsia="宋体" w:cs="Times New Roman"/>
          <w:color w:val="auto"/>
          <w:sz w:val="32"/>
          <w:szCs w:val="32"/>
          <w:lang w:eastAsia="zh-CN"/>
        </w:rPr>
        <w:t>（2）初高中组</w:t>
      </w:r>
    </w:p>
    <w:p>
      <w:pPr>
        <w:pStyle w:val="25"/>
        <w:widowControl w:val="0"/>
        <w:tabs>
          <w:tab w:val="left" w:pos="1060"/>
        </w:tabs>
        <w:kinsoku/>
        <w:topLinePunct/>
        <w:autoSpaceDE/>
        <w:autoSpaceDN/>
        <w:spacing w:line="560" w:lineRule="exact"/>
        <w:ind w:firstLine="0" w:firstLineChars="0"/>
        <w:jc w:val="both"/>
        <w:textAlignment w:val="auto"/>
        <w:rPr>
          <w:rFonts w:hint="eastAsia" w:ascii="宋体" w:hAnsi="宋体" w:eastAsia="宋体" w:cs="Times New Roman"/>
          <w:b/>
          <w:bCs/>
          <w:color w:val="auto"/>
          <w:sz w:val="32"/>
          <w:szCs w:val="32"/>
          <w:lang w:eastAsia="zh-CN"/>
        </w:rPr>
      </w:pPr>
      <w:r>
        <w:rPr>
          <w:rFonts w:ascii="宋体" w:hAnsi="宋体" w:eastAsia="宋体" w:cs="Times New Roman"/>
          <w:b/>
          <w:bCs/>
          <w:color w:val="auto"/>
          <w:sz w:val="32"/>
          <w:szCs w:val="32"/>
          <w:lang w:eastAsia="zh-Hans"/>
        </w:rPr>
        <w:t>调试前抽签</w:t>
      </w:r>
      <w:r>
        <w:rPr>
          <w:rFonts w:hint="eastAsia" w:ascii="宋体" w:hAnsi="宋体" w:eastAsia="宋体" w:cs="Times New Roman"/>
          <w:b/>
          <w:bCs/>
          <w:color w:val="auto"/>
          <w:sz w:val="32"/>
          <w:szCs w:val="32"/>
          <w:lang w:eastAsia="zh-CN"/>
        </w:rPr>
        <w:t>公布：</w:t>
      </w:r>
    </w:p>
    <w:p>
      <w:pPr>
        <w:pStyle w:val="25"/>
        <w:widowControl w:val="0"/>
        <w:tabs>
          <w:tab w:val="left" w:pos="1060"/>
        </w:tabs>
        <w:kinsoku/>
        <w:topLinePunct/>
        <w:autoSpaceDE/>
        <w:autoSpaceDN/>
        <w:spacing w:line="560" w:lineRule="exact"/>
        <w:ind w:firstLine="640"/>
        <w:jc w:val="both"/>
        <w:textAlignment w:val="auto"/>
        <w:rPr>
          <w:rFonts w:hint="eastAsia" w:ascii="宋体" w:hAnsi="宋体" w:eastAsia="宋体" w:cs="Times New Roman"/>
          <w:color w:val="auto"/>
          <w:sz w:val="32"/>
          <w:szCs w:val="32"/>
          <w:lang w:eastAsia="zh-CN"/>
        </w:rPr>
      </w:pPr>
      <w:r>
        <w:rPr>
          <w:rFonts w:hint="eastAsia" w:ascii="宋体" w:hAnsi="宋体" w:eastAsia="宋体" w:cs="Times New Roman"/>
          <w:color w:val="auto"/>
          <w:sz w:val="32"/>
          <w:szCs w:val="32"/>
          <w:lang w:eastAsia="zh-CN"/>
        </w:rPr>
        <w:t>普通货架与挑战任务2货架；每组货架位置；定位二维码；普通货架上货物(含托盘)的位置；垛点区前虚线框内引导二维码 ；“货物”侧面及顶部</w:t>
      </w:r>
      <w:r>
        <w:rPr>
          <w:rFonts w:ascii="宋体" w:hAnsi="宋体" w:eastAsia="宋体" w:cs="Times New Roman"/>
          <w:color w:val="auto"/>
          <w:sz w:val="32"/>
          <w:szCs w:val="32"/>
          <w:lang w:eastAsia="zh-CN"/>
        </w:rPr>
        <w:t>粘贴</w:t>
      </w:r>
      <w:r>
        <w:rPr>
          <w:rFonts w:hint="eastAsia" w:ascii="宋体" w:hAnsi="宋体" w:eastAsia="宋体" w:cs="Times New Roman"/>
          <w:color w:val="auto"/>
          <w:sz w:val="32"/>
          <w:szCs w:val="32"/>
          <w:lang w:eastAsia="zh-CN"/>
        </w:rPr>
        <w:t>的二维码</w:t>
      </w:r>
      <w:r>
        <w:rPr>
          <w:rFonts w:ascii="宋体" w:hAnsi="宋体" w:eastAsia="宋体" w:cs="Times New Roman"/>
          <w:color w:val="auto"/>
          <w:sz w:val="32"/>
          <w:szCs w:val="32"/>
          <w:lang w:eastAsia="zh-CN"/>
        </w:rPr>
        <w:t>标签</w:t>
      </w:r>
      <w:r>
        <w:rPr>
          <w:rFonts w:hint="eastAsia" w:ascii="宋体" w:hAnsi="宋体" w:eastAsia="宋体" w:cs="Times New Roman"/>
          <w:color w:val="auto"/>
          <w:sz w:val="32"/>
          <w:szCs w:val="32"/>
          <w:lang w:eastAsia="zh-CN"/>
        </w:rPr>
        <w:t>；基本任务货物二维码标签。</w:t>
      </w:r>
    </w:p>
    <w:p>
      <w:pPr>
        <w:pStyle w:val="25"/>
        <w:widowControl w:val="0"/>
        <w:tabs>
          <w:tab w:val="left" w:pos="1060"/>
        </w:tabs>
        <w:kinsoku/>
        <w:topLinePunct/>
        <w:autoSpaceDE/>
        <w:autoSpaceDN/>
        <w:spacing w:line="560" w:lineRule="exact"/>
        <w:ind w:firstLine="0" w:firstLineChars="0"/>
        <w:jc w:val="both"/>
        <w:textAlignment w:val="auto"/>
        <w:rPr>
          <w:rFonts w:hint="eastAsia" w:ascii="宋体" w:hAnsi="宋体" w:eastAsia="宋体" w:cs="Times New Roman"/>
          <w:b/>
          <w:bCs/>
          <w:color w:val="auto"/>
          <w:sz w:val="32"/>
          <w:szCs w:val="32"/>
          <w:lang w:eastAsia="zh-CN"/>
        </w:rPr>
      </w:pPr>
      <w:r>
        <w:rPr>
          <w:rFonts w:hint="eastAsia" w:ascii="宋体" w:hAnsi="宋体" w:eastAsia="宋体" w:cs="Times New Roman"/>
          <w:b/>
          <w:bCs/>
          <w:color w:val="auto"/>
          <w:sz w:val="32"/>
          <w:szCs w:val="32"/>
          <w:lang w:eastAsia="zh-CN"/>
        </w:rPr>
        <w:t>比赛</w:t>
      </w:r>
      <w:r>
        <w:rPr>
          <w:rFonts w:ascii="宋体" w:hAnsi="宋体" w:eastAsia="宋体" w:cs="Times New Roman"/>
          <w:b/>
          <w:bCs/>
          <w:color w:val="auto"/>
          <w:sz w:val="32"/>
          <w:szCs w:val="32"/>
          <w:lang w:eastAsia="zh-Hans"/>
        </w:rPr>
        <w:t>前抽签公布</w:t>
      </w:r>
      <w:r>
        <w:rPr>
          <w:rFonts w:hint="eastAsia" w:ascii="宋体" w:hAnsi="宋体" w:eastAsia="宋体" w:cs="Times New Roman"/>
          <w:b/>
          <w:bCs/>
          <w:color w:val="auto"/>
          <w:sz w:val="32"/>
          <w:szCs w:val="32"/>
          <w:lang w:eastAsia="zh-CN"/>
        </w:rPr>
        <w:t>：</w:t>
      </w:r>
    </w:p>
    <w:p>
      <w:pPr>
        <w:pStyle w:val="25"/>
        <w:widowControl w:val="0"/>
        <w:tabs>
          <w:tab w:val="left" w:pos="1060"/>
        </w:tabs>
        <w:kinsoku/>
        <w:topLinePunct/>
        <w:autoSpaceDE/>
        <w:autoSpaceDN/>
        <w:spacing w:line="560" w:lineRule="exact"/>
        <w:ind w:firstLine="640"/>
        <w:jc w:val="both"/>
        <w:textAlignment w:val="auto"/>
        <w:rPr>
          <w:rFonts w:hint="eastAsia" w:ascii="宋体" w:hAnsi="宋体" w:eastAsia="宋体" w:cs="Times New Roman"/>
          <w:color w:val="auto"/>
          <w:sz w:val="32"/>
          <w:szCs w:val="32"/>
          <w:lang w:eastAsia="zh-CN"/>
        </w:rPr>
      </w:pPr>
      <w:r>
        <w:rPr>
          <w:rFonts w:hint="eastAsia" w:ascii="宋体" w:hAnsi="宋体" w:eastAsia="宋体" w:cs="Times New Roman"/>
          <w:color w:val="auto"/>
          <w:sz w:val="32"/>
          <w:szCs w:val="32"/>
          <w:lang w:eastAsia="zh-CN"/>
        </w:rPr>
        <w:t>挑战任务2货架中与黑色货物交换的二维码标签；货物（含托盘）在货架上摆放的位置；托盘上交换货物的位置。</w:t>
      </w:r>
    </w:p>
    <w:p>
      <w:pPr>
        <w:spacing w:line="560" w:lineRule="exact"/>
        <w:ind w:firstLine="640" w:firstLineChars="200"/>
        <w:rPr>
          <w:rFonts w:ascii="Times New Roman" w:hAnsi="Times New Roman" w:eastAsia="楷体" w:cs="Times New Roman"/>
          <w:color w:val="auto"/>
          <w:sz w:val="32"/>
          <w:szCs w:val="32"/>
          <w:lang w:eastAsia="zh-Hans"/>
        </w:rPr>
      </w:pPr>
      <w:r>
        <w:rPr>
          <w:rFonts w:ascii="Times New Roman" w:hAnsi="Times New Roman" w:eastAsia="楷体" w:cs="Times New Roman"/>
          <w:color w:val="auto"/>
          <w:sz w:val="32"/>
          <w:szCs w:val="32"/>
          <w:lang w:eastAsia="zh-CN"/>
        </w:rPr>
        <w:t>（三）</w:t>
      </w:r>
      <w:r>
        <w:rPr>
          <w:rFonts w:ascii="Times New Roman" w:hAnsi="Times New Roman" w:eastAsia="楷体" w:cs="Times New Roman"/>
          <w:color w:val="auto"/>
          <w:sz w:val="32"/>
          <w:szCs w:val="32"/>
          <w:lang w:eastAsia="zh-Hans"/>
        </w:rPr>
        <w:t>编程调试</w:t>
      </w:r>
    </w:p>
    <w:p>
      <w:pPr>
        <w:pStyle w:val="25"/>
        <w:widowControl w:val="0"/>
        <w:numPr>
          <w:ilvl w:val="0"/>
          <w:numId w:val="5"/>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编程调试只能在调试区进行。</w:t>
      </w:r>
    </w:p>
    <w:p>
      <w:pPr>
        <w:pStyle w:val="25"/>
        <w:widowControl w:val="0"/>
        <w:numPr>
          <w:ilvl w:val="0"/>
          <w:numId w:val="5"/>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hint="eastAsia" w:cs="Times New Roman" w:asciiTheme="minorEastAsia" w:hAnsiTheme="minorEastAsia" w:eastAsiaTheme="minorEastAsia"/>
          <w:color w:val="auto"/>
          <w:sz w:val="32"/>
          <w:szCs w:val="32"/>
          <w:lang w:eastAsia="zh-CN"/>
        </w:rPr>
        <w:t>参赛选手</w:t>
      </w:r>
      <w:r>
        <w:rPr>
          <w:rFonts w:cs="Times New Roman" w:asciiTheme="minorEastAsia" w:hAnsiTheme="minorEastAsia" w:eastAsiaTheme="minorEastAsia"/>
          <w:color w:val="auto"/>
          <w:sz w:val="32"/>
          <w:szCs w:val="32"/>
          <w:lang w:eastAsia="zh-Hans"/>
        </w:rPr>
        <w:t>检录后方能进入准备区。裁判员对参赛队携带的器材进行检查，所用器材必须符合组委会相关规定与要求。</w:t>
      </w:r>
    </w:p>
    <w:p>
      <w:pPr>
        <w:pStyle w:val="25"/>
        <w:widowControl w:val="0"/>
        <w:numPr>
          <w:ilvl w:val="0"/>
          <w:numId w:val="5"/>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队员不得携带U盘、光盘、无线路由器、手机、相机等存储和通信器材。</w:t>
      </w:r>
    </w:p>
    <w:p>
      <w:pPr>
        <w:pStyle w:val="25"/>
        <w:widowControl w:val="0"/>
        <w:numPr>
          <w:ilvl w:val="0"/>
          <w:numId w:val="5"/>
        </w:numPr>
        <w:tabs>
          <w:tab w:val="left" w:pos="1060"/>
        </w:tabs>
        <w:kinsoku/>
        <w:topLinePunct/>
        <w:autoSpaceDE/>
        <w:autoSpaceDN/>
        <w:spacing w:line="560" w:lineRule="exact"/>
        <w:ind w:left="0"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整场比赛</w:t>
      </w:r>
      <w:r>
        <w:rPr>
          <w:rFonts w:hint="eastAsia" w:cs="Times New Roman" w:asciiTheme="minorEastAsia" w:hAnsiTheme="minorEastAsia" w:eastAsiaTheme="minorEastAsia"/>
          <w:color w:val="auto"/>
          <w:sz w:val="32"/>
          <w:szCs w:val="32"/>
          <w:lang w:eastAsia="zh-CN"/>
        </w:rPr>
        <w:t>参赛选手</w:t>
      </w:r>
      <w:r>
        <w:rPr>
          <w:rFonts w:cs="Times New Roman" w:asciiTheme="minorEastAsia" w:hAnsiTheme="minorEastAsia" w:eastAsiaTheme="minorEastAsia"/>
          <w:color w:val="auto"/>
          <w:sz w:val="32"/>
          <w:szCs w:val="32"/>
          <w:lang w:eastAsia="zh-Hans"/>
        </w:rPr>
        <w:t>有90分钟编程和调试的时间。结束后，各参赛队在指定位置封存机器人。封存后不得再修改程序和硬件设备。</w:t>
      </w:r>
    </w:p>
    <w:p>
      <w:pPr>
        <w:spacing w:line="560" w:lineRule="exact"/>
        <w:ind w:firstLine="640" w:firstLineChars="200"/>
        <w:rPr>
          <w:rFonts w:ascii="Times New Roman" w:hAnsi="Times New Roman" w:eastAsia="楷体" w:cs="Times New Roman"/>
          <w:color w:val="auto"/>
          <w:sz w:val="32"/>
          <w:szCs w:val="32"/>
          <w:lang w:eastAsia="zh-CN"/>
        </w:rPr>
      </w:pPr>
      <w:r>
        <w:rPr>
          <w:rFonts w:ascii="Times New Roman" w:hAnsi="Times New Roman" w:eastAsia="楷体" w:cs="Times New Roman"/>
          <w:color w:val="auto"/>
          <w:sz w:val="32"/>
          <w:szCs w:val="32"/>
          <w:lang w:eastAsia="zh-CN"/>
        </w:rPr>
        <w:t>（</w:t>
      </w:r>
      <w:r>
        <w:rPr>
          <w:rFonts w:hint="eastAsia" w:ascii="Times New Roman" w:hAnsi="Times New Roman" w:eastAsia="楷体" w:cs="Times New Roman"/>
          <w:color w:val="auto"/>
          <w:sz w:val="32"/>
          <w:szCs w:val="32"/>
          <w:lang w:eastAsia="zh-CN"/>
        </w:rPr>
        <w:t>四</w:t>
      </w:r>
      <w:r>
        <w:rPr>
          <w:rFonts w:ascii="Times New Roman" w:hAnsi="Times New Roman" w:eastAsia="楷体" w:cs="Times New Roman"/>
          <w:color w:val="auto"/>
          <w:sz w:val="32"/>
          <w:szCs w:val="32"/>
          <w:lang w:eastAsia="zh-CN"/>
        </w:rPr>
        <w:t>）</w:t>
      </w:r>
      <w:r>
        <w:rPr>
          <w:rFonts w:ascii="Times New Roman" w:hAnsi="Times New Roman" w:eastAsia="楷体" w:cs="Times New Roman"/>
          <w:color w:val="auto"/>
          <w:sz w:val="32"/>
          <w:szCs w:val="32"/>
          <w:lang w:eastAsia="zh-Hans"/>
        </w:rPr>
        <w:t>比赛结束</w:t>
      </w:r>
    </w:p>
    <w:p>
      <w:pPr>
        <w:pStyle w:val="25"/>
        <w:widowControl w:val="0"/>
        <w:tabs>
          <w:tab w:val="left" w:pos="1060"/>
        </w:tabs>
        <w:kinsoku/>
        <w:topLinePunct/>
        <w:autoSpaceDE/>
        <w:autoSpaceDN/>
        <w:spacing w:line="560" w:lineRule="exact"/>
        <w:ind w:firstLine="640"/>
        <w:jc w:val="both"/>
        <w:textAlignment w:val="auto"/>
        <w:rPr>
          <w:rFonts w:hint="eastAsia" w:cs="Times New Roman" w:asciiTheme="minorEastAsia" w:hAnsiTheme="minorEastAsia" w:eastAsiaTheme="minorEastAsia"/>
          <w:color w:val="auto"/>
          <w:sz w:val="32"/>
          <w:szCs w:val="32"/>
          <w:lang w:eastAsia="zh-Hans"/>
        </w:rPr>
      </w:pPr>
      <w:r>
        <w:rPr>
          <w:rFonts w:cs="Times New Roman" w:asciiTheme="minorEastAsia" w:hAnsiTheme="minorEastAsia" w:eastAsiaTheme="minorEastAsia"/>
          <w:color w:val="auto"/>
          <w:sz w:val="32"/>
          <w:szCs w:val="32"/>
          <w:lang w:eastAsia="zh-Hans"/>
        </w:rPr>
        <w:t>比赛任务全部完成或机器人无法再完成任务，</w:t>
      </w:r>
      <w:r>
        <w:rPr>
          <w:rFonts w:hint="eastAsia" w:cs="Times New Roman" w:asciiTheme="minorEastAsia" w:hAnsiTheme="minorEastAsia" w:eastAsiaTheme="minorEastAsia"/>
          <w:color w:val="auto"/>
          <w:sz w:val="32"/>
          <w:szCs w:val="32"/>
          <w:lang w:eastAsia="zh-Hans"/>
        </w:rPr>
        <w:t>参赛选手</w:t>
      </w:r>
      <w:r>
        <w:rPr>
          <w:rFonts w:cs="Times New Roman" w:asciiTheme="minorEastAsia" w:hAnsiTheme="minorEastAsia" w:eastAsiaTheme="minorEastAsia"/>
          <w:color w:val="auto"/>
          <w:sz w:val="32"/>
          <w:szCs w:val="32"/>
          <w:lang w:eastAsia="zh-Hans"/>
        </w:rPr>
        <w:t>举手并发出“比赛结束”的口头申请，裁判停止计时，则比赛结束。裁判员宣布本轮比赛结束后，参赛选手不得触碰机器人与得分物品。裁判员统计本轮得分，</w:t>
      </w:r>
      <w:r>
        <w:rPr>
          <w:rFonts w:hint="eastAsia" w:cs="Times New Roman" w:asciiTheme="minorEastAsia" w:hAnsiTheme="minorEastAsia" w:eastAsiaTheme="minorEastAsia"/>
          <w:color w:val="auto"/>
          <w:sz w:val="32"/>
          <w:szCs w:val="32"/>
          <w:lang w:eastAsia="zh-Hans"/>
        </w:rPr>
        <w:t>参赛选手</w:t>
      </w:r>
      <w:r>
        <w:rPr>
          <w:rFonts w:cs="Times New Roman" w:asciiTheme="minorEastAsia" w:hAnsiTheme="minorEastAsia" w:eastAsiaTheme="minorEastAsia"/>
          <w:color w:val="auto"/>
          <w:sz w:val="32"/>
          <w:szCs w:val="32"/>
          <w:lang w:eastAsia="zh-Hans"/>
        </w:rPr>
        <w:t>确认成绩无误后，均须签字。</w:t>
      </w:r>
    </w:p>
    <w:p>
      <w:pPr>
        <w:kinsoku/>
        <w:autoSpaceDE/>
        <w:autoSpaceDN/>
        <w:adjustRightInd/>
        <w:snapToGrid/>
        <w:textAlignment w:val="auto"/>
        <w:rPr>
          <w:rFonts w:hint="eastAsia" w:cs="Times New Roman" w:asciiTheme="minorEastAsia" w:hAnsiTheme="minorEastAsia" w:eastAsiaTheme="minorEastAsia"/>
          <w:color w:val="auto"/>
          <w:sz w:val="32"/>
          <w:szCs w:val="32"/>
          <w:lang w:eastAsia="zh-CN"/>
        </w:rPr>
      </w:pPr>
      <w:r>
        <w:rPr>
          <w:rFonts w:hint="eastAsia" w:cs="Times New Roman" w:asciiTheme="minorEastAsia" w:hAnsiTheme="minorEastAsia" w:eastAsiaTheme="minorEastAsia"/>
          <w:color w:val="auto"/>
          <w:sz w:val="32"/>
          <w:szCs w:val="32"/>
          <w:lang w:eastAsia="zh-Hans"/>
        </w:rPr>
        <w:br w:type="page"/>
      </w:r>
    </w:p>
    <w:p>
      <w:pPr>
        <w:spacing w:before="97" w:line="227" w:lineRule="auto"/>
        <w:ind w:firstLine="1860" w:firstLineChars="600"/>
        <w:rPr>
          <w:rFonts w:hint="eastAsia" w:ascii="黑体" w:hAnsi="黑体" w:eastAsia="黑体" w:cs="黑体"/>
          <w:sz w:val="28"/>
          <w:szCs w:val="28"/>
          <w:lang w:eastAsia="zh-CN"/>
        </w:rPr>
      </w:pPr>
      <w:r>
        <w:rPr>
          <w:rFonts w:hint="eastAsia" w:ascii="黑体" w:hAnsi="黑体" w:eastAsia="黑体" w:cs="黑体"/>
          <w:spacing w:val="15"/>
          <w:sz w:val="28"/>
          <w:szCs w:val="28"/>
          <w:lang w:val="en-US" w:eastAsia="zh-CN"/>
        </w:rPr>
        <w:t>2026年苏州市</w:t>
      </w:r>
      <w:r>
        <w:rPr>
          <w:rFonts w:hint="eastAsia" w:ascii="黑体" w:hAnsi="黑体" w:eastAsia="黑体" w:cs="黑体"/>
          <w:spacing w:val="15"/>
          <w:sz w:val="28"/>
          <w:szCs w:val="28"/>
          <w:lang w:eastAsia="zh-CN"/>
        </w:rPr>
        <w:t>B类：轮式或履带式行走机器人</w:t>
      </w:r>
    </w:p>
    <w:p>
      <w:pPr>
        <w:spacing w:before="207" w:line="227" w:lineRule="auto"/>
        <w:ind w:left="3487"/>
        <w:rPr>
          <w:rFonts w:hint="eastAsia" w:ascii="黑体" w:hAnsi="黑体" w:eastAsia="黑体" w:cs="黑体"/>
          <w:sz w:val="28"/>
          <w:szCs w:val="28"/>
          <w:lang w:eastAsia="zh-CN"/>
        </w:rPr>
      </w:pPr>
      <w:r>
        <w:rPr>
          <w:rFonts w:hint="eastAsia" w:ascii="黑体" w:hAnsi="黑体" w:eastAsia="黑体" w:cs="黑体"/>
          <w:spacing w:val="13"/>
          <w:sz w:val="28"/>
          <w:szCs w:val="28"/>
          <w:lang w:eastAsia="zh-CN"/>
        </w:rPr>
        <w:t>小学组竞赛记分表</w:t>
      </w:r>
    </w:p>
    <w:p>
      <w:pPr>
        <w:spacing w:before="207" w:line="212" w:lineRule="auto"/>
        <w:ind w:left="1060"/>
        <w:rPr>
          <w:rFonts w:ascii="Times New Roman" w:hAnsi="Times New Roman" w:eastAsia="Times New Roman" w:cs="Times New Roman"/>
          <w:sz w:val="24"/>
          <w:szCs w:val="24"/>
          <w:lang w:eastAsia="zh-CN"/>
        </w:rPr>
      </w:pPr>
      <w:r>
        <w:rPr>
          <w:rFonts w:ascii="仿宋" w:hAnsi="仿宋" w:eastAsia="仿宋" w:cs="仿宋"/>
          <w:spacing w:val="-4"/>
          <w:sz w:val="24"/>
          <w:szCs w:val="24"/>
          <w:lang w:eastAsia="zh-CN"/>
        </w:rPr>
        <w:t>组别：</w:t>
      </w:r>
      <w:r>
        <w:rPr>
          <w:rFonts w:ascii="Times New Roman" w:hAnsi="Times New Roman" w:eastAsia="Times New Roman" w:cs="Times New Roman"/>
          <w:spacing w:val="-4"/>
          <w:sz w:val="24"/>
          <w:szCs w:val="24"/>
          <w:lang w:eastAsia="zh-CN"/>
        </w:rPr>
        <w:t>___________</w:t>
      </w:r>
      <w:r>
        <w:rPr>
          <w:rFonts w:ascii="仿宋" w:hAnsi="仿宋" w:eastAsia="仿宋" w:cs="仿宋"/>
          <w:spacing w:val="-4"/>
          <w:sz w:val="24"/>
          <w:szCs w:val="24"/>
          <w:lang w:eastAsia="zh-CN"/>
        </w:rPr>
        <w:t>参赛学校：</w:t>
      </w:r>
      <w:r>
        <w:rPr>
          <w:rFonts w:ascii="Times New Roman" w:hAnsi="Times New Roman" w:eastAsia="Times New Roman" w:cs="Times New Roman"/>
          <w:spacing w:val="-4"/>
          <w:sz w:val="24"/>
          <w:szCs w:val="24"/>
          <w:lang w:eastAsia="zh-CN"/>
        </w:rPr>
        <w:t>____________</w:t>
      </w:r>
      <w:r>
        <w:rPr>
          <w:rFonts w:ascii="仿宋" w:hAnsi="仿宋" w:eastAsia="仿宋" w:cs="仿宋"/>
          <w:spacing w:val="-4"/>
          <w:sz w:val="24"/>
          <w:szCs w:val="24"/>
          <w:lang w:eastAsia="zh-CN"/>
        </w:rPr>
        <w:t>队伍编号：</w:t>
      </w:r>
      <w:r>
        <w:rPr>
          <w:rFonts w:ascii="Times New Roman" w:hAnsi="Times New Roman" w:eastAsia="Times New Roman" w:cs="Times New Roman"/>
          <w:spacing w:val="-4"/>
          <w:sz w:val="24"/>
          <w:szCs w:val="24"/>
          <w:lang w:eastAsia="zh-CN"/>
        </w:rPr>
        <w:t>______________</w:t>
      </w:r>
    </w:p>
    <w:p>
      <w:pPr>
        <w:spacing w:line="142" w:lineRule="auto"/>
        <w:rPr>
          <w:sz w:val="2"/>
          <w:lang w:eastAsia="zh-CN"/>
        </w:rPr>
      </w:pPr>
    </w:p>
    <w:tbl>
      <w:tblPr>
        <w:tblStyle w:val="22"/>
        <w:tblW w:w="945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90"/>
        <w:gridCol w:w="872"/>
        <w:gridCol w:w="1238"/>
        <w:gridCol w:w="1410"/>
        <w:gridCol w:w="624"/>
        <w:gridCol w:w="684"/>
        <w:gridCol w:w="1183"/>
        <w:gridCol w:w="855"/>
        <w:gridCol w:w="1228"/>
        <w:gridCol w:w="77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4" w:hRule="atLeast"/>
        </w:trPr>
        <w:tc>
          <w:tcPr>
            <w:tcW w:w="590" w:type="dxa"/>
            <w:tcBorders>
              <w:bottom w:val="single" w:color="auto" w:sz="4" w:space="0"/>
            </w:tcBorders>
          </w:tcPr>
          <w:p>
            <w:pPr>
              <w:spacing w:before="42" w:line="222" w:lineRule="auto"/>
              <w:ind w:left="76"/>
              <w:rPr>
                <w:rFonts w:hint="eastAsia" w:ascii="仿宋" w:hAnsi="仿宋" w:eastAsia="仿宋" w:cs="仿宋"/>
                <w:sz w:val="24"/>
                <w:szCs w:val="24"/>
              </w:rPr>
            </w:pPr>
            <w:r>
              <w:rPr>
                <w:rFonts w:ascii="仿宋" w:hAnsi="仿宋" w:eastAsia="仿宋" w:cs="仿宋"/>
                <w:b/>
                <w:bCs/>
                <w:spacing w:val="-11"/>
                <w:sz w:val="24"/>
                <w:szCs w:val="24"/>
              </w:rPr>
              <w:t>评分</w:t>
            </w:r>
          </w:p>
          <w:p>
            <w:pPr>
              <w:spacing w:before="121" w:line="223" w:lineRule="auto"/>
              <w:ind w:left="80"/>
              <w:rPr>
                <w:rFonts w:hint="eastAsia" w:ascii="仿宋" w:hAnsi="仿宋" w:eastAsia="仿宋" w:cs="仿宋"/>
                <w:sz w:val="24"/>
                <w:szCs w:val="24"/>
              </w:rPr>
            </w:pPr>
            <w:r>
              <w:rPr>
                <w:rFonts w:ascii="仿宋" w:hAnsi="仿宋" w:eastAsia="仿宋" w:cs="仿宋"/>
                <w:b/>
                <w:bCs/>
                <w:spacing w:val="-12"/>
                <w:sz w:val="24"/>
                <w:szCs w:val="24"/>
              </w:rPr>
              <w:t>类别</w:t>
            </w:r>
          </w:p>
        </w:tc>
        <w:tc>
          <w:tcPr>
            <w:tcW w:w="4144" w:type="dxa"/>
            <w:gridSpan w:val="4"/>
          </w:tcPr>
          <w:p>
            <w:pPr>
              <w:spacing w:before="315" w:line="222" w:lineRule="auto"/>
              <w:rPr>
                <w:rFonts w:hint="eastAsia" w:ascii="仿宋" w:hAnsi="仿宋" w:eastAsia="仿宋" w:cs="仿宋"/>
                <w:sz w:val="24"/>
                <w:szCs w:val="24"/>
              </w:rPr>
            </w:pPr>
            <w:r>
              <w:rPr>
                <w:rFonts w:ascii="仿宋" w:hAnsi="仿宋" w:eastAsia="仿宋" w:cs="仿宋"/>
                <w:b/>
                <w:bCs/>
                <w:spacing w:val="-9"/>
                <w:sz w:val="24"/>
                <w:szCs w:val="24"/>
              </w:rPr>
              <w:t>评分项目</w:t>
            </w:r>
          </w:p>
        </w:tc>
        <w:tc>
          <w:tcPr>
            <w:tcW w:w="684" w:type="dxa"/>
          </w:tcPr>
          <w:p>
            <w:pPr>
              <w:spacing w:before="315" w:line="222" w:lineRule="auto"/>
              <w:ind w:left="122"/>
              <w:rPr>
                <w:rFonts w:hint="eastAsia" w:ascii="仿宋" w:hAnsi="仿宋" w:eastAsia="仿宋" w:cs="仿宋"/>
                <w:sz w:val="24"/>
                <w:szCs w:val="24"/>
              </w:rPr>
            </w:pPr>
            <w:r>
              <w:rPr>
                <w:rFonts w:ascii="仿宋" w:hAnsi="仿宋" w:eastAsia="仿宋" w:cs="仿宋"/>
                <w:b/>
                <w:bCs/>
                <w:spacing w:val="-11"/>
                <w:sz w:val="24"/>
                <w:szCs w:val="24"/>
              </w:rPr>
              <w:t>计分</w:t>
            </w:r>
          </w:p>
        </w:tc>
        <w:tc>
          <w:tcPr>
            <w:tcW w:w="1183" w:type="dxa"/>
          </w:tcPr>
          <w:p>
            <w:pPr>
              <w:spacing w:before="40" w:line="286" w:lineRule="auto"/>
              <w:ind w:left="102" w:right="83"/>
              <w:rPr>
                <w:rFonts w:hint="eastAsia" w:ascii="仿宋" w:hAnsi="仿宋" w:eastAsia="仿宋" w:cs="仿宋"/>
                <w:sz w:val="24"/>
                <w:szCs w:val="24"/>
              </w:rPr>
            </w:pPr>
            <w:r>
              <w:rPr>
                <w:rFonts w:ascii="仿宋" w:hAnsi="仿宋" w:eastAsia="仿宋" w:cs="仿宋"/>
                <w:b/>
                <w:bCs/>
                <w:spacing w:val="-14"/>
                <w:sz w:val="24"/>
                <w:szCs w:val="24"/>
              </w:rPr>
              <w:t>第一轮</w:t>
            </w:r>
            <w:r>
              <w:rPr>
                <w:rFonts w:ascii="仿宋" w:hAnsi="仿宋" w:eastAsia="仿宋" w:cs="仿宋"/>
                <w:b/>
                <w:bCs/>
                <w:spacing w:val="-8"/>
                <w:sz w:val="24"/>
                <w:szCs w:val="24"/>
              </w:rPr>
              <w:t>数量</w:t>
            </w:r>
            <w:r>
              <w:rPr>
                <w:rFonts w:ascii="Times New Roman" w:hAnsi="Times New Roman" w:eastAsia="Times New Roman" w:cs="Times New Roman"/>
                <w:b/>
                <w:bCs/>
                <w:spacing w:val="-8"/>
                <w:sz w:val="24"/>
                <w:szCs w:val="24"/>
              </w:rPr>
              <w:t>/</w:t>
            </w:r>
            <w:r>
              <w:rPr>
                <w:rFonts w:ascii="仿宋" w:hAnsi="仿宋" w:eastAsia="仿宋" w:cs="仿宋"/>
                <w:b/>
                <w:bCs/>
                <w:spacing w:val="-8"/>
                <w:sz w:val="24"/>
                <w:szCs w:val="24"/>
              </w:rPr>
              <w:t>完成</w:t>
            </w:r>
          </w:p>
        </w:tc>
        <w:tc>
          <w:tcPr>
            <w:tcW w:w="855" w:type="dxa"/>
          </w:tcPr>
          <w:p>
            <w:pPr>
              <w:spacing w:before="40" w:line="286" w:lineRule="auto"/>
              <w:ind w:left="209" w:right="64"/>
              <w:rPr>
                <w:rFonts w:hint="eastAsia" w:ascii="仿宋" w:hAnsi="仿宋" w:eastAsia="仿宋" w:cs="仿宋"/>
                <w:sz w:val="24"/>
                <w:szCs w:val="24"/>
              </w:rPr>
            </w:pPr>
            <w:r>
              <w:rPr>
                <w:rFonts w:ascii="仿宋" w:hAnsi="仿宋" w:eastAsia="仿宋" w:cs="仿宋"/>
                <w:b/>
                <w:bCs/>
                <w:spacing w:val="-14"/>
                <w:sz w:val="24"/>
                <w:szCs w:val="24"/>
              </w:rPr>
              <w:t>第一轮</w:t>
            </w:r>
            <w:r>
              <w:rPr>
                <w:rFonts w:ascii="仿宋" w:hAnsi="仿宋" w:eastAsia="仿宋" w:cs="仿宋"/>
                <w:b/>
                <w:bCs/>
                <w:spacing w:val="-11"/>
                <w:sz w:val="24"/>
                <w:szCs w:val="24"/>
              </w:rPr>
              <w:t>得分</w:t>
            </w:r>
          </w:p>
        </w:tc>
        <w:tc>
          <w:tcPr>
            <w:tcW w:w="1228" w:type="dxa"/>
          </w:tcPr>
          <w:p>
            <w:pPr>
              <w:spacing w:before="40" w:line="286" w:lineRule="auto"/>
              <w:ind w:left="123" w:right="101"/>
              <w:rPr>
                <w:rFonts w:hint="eastAsia" w:ascii="仿宋" w:hAnsi="仿宋" w:eastAsia="仿宋" w:cs="仿宋"/>
                <w:sz w:val="24"/>
                <w:szCs w:val="24"/>
              </w:rPr>
            </w:pPr>
            <w:r>
              <w:rPr>
                <w:rFonts w:ascii="仿宋" w:hAnsi="仿宋" w:eastAsia="仿宋" w:cs="仿宋"/>
                <w:b/>
                <w:bCs/>
                <w:spacing w:val="-14"/>
                <w:sz w:val="24"/>
                <w:szCs w:val="24"/>
              </w:rPr>
              <w:t>第二轮</w:t>
            </w:r>
            <w:r>
              <w:rPr>
                <w:rFonts w:ascii="仿宋" w:hAnsi="仿宋" w:eastAsia="仿宋" w:cs="仿宋"/>
                <w:b/>
                <w:bCs/>
                <w:spacing w:val="-8"/>
                <w:sz w:val="24"/>
                <w:szCs w:val="24"/>
              </w:rPr>
              <w:t>数量</w:t>
            </w:r>
            <w:r>
              <w:rPr>
                <w:rFonts w:ascii="Times New Roman" w:hAnsi="Times New Roman" w:eastAsia="Times New Roman" w:cs="Times New Roman"/>
                <w:b/>
                <w:bCs/>
                <w:spacing w:val="-8"/>
                <w:sz w:val="24"/>
                <w:szCs w:val="24"/>
              </w:rPr>
              <w:t>/</w:t>
            </w:r>
            <w:r>
              <w:rPr>
                <w:rFonts w:ascii="仿宋" w:hAnsi="仿宋" w:eastAsia="仿宋" w:cs="仿宋"/>
                <w:b/>
                <w:bCs/>
                <w:spacing w:val="-8"/>
                <w:sz w:val="24"/>
                <w:szCs w:val="24"/>
              </w:rPr>
              <w:t>完成</w:t>
            </w:r>
          </w:p>
        </w:tc>
        <w:tc>
          <w:tcPr>
            <w:tcW w:w="771" w:type="dxa"/>
          </w:tcPr>
          <w:p>
            <w:pPr>
              <w:spacing w:before="40" w:line="286" w:lineRule="auto"/>
              <w:ind w:left="166" w:right="25"/>
              <w:rPr>
                <w:rFonts w:hint="eastAsia" w:ascii="仿宋" w:hAnsi="仿宋" w:eastAsia="仿宋" w:cs="仿宋"/>
                <w:sz w:val="24"/>
                <w:szCs w:val="24"/>
              </w:rPr>
            </w:pPr>
            <w:r>
              <w:rPr>
                <w:rFonts w:ascii="仿宋" w:hAnsi="仿宋" w:eastAsia="仿宋" w:cs="仿宋"/>
                <w:b/>
                <w:bCs/>
                <w:spacing w:val="-14"/>
                <w:sz w:val="24"/>
                <w:szCs w:val="24"/>
              </w:rPr>
              <w:t>第二轮</w:t>
            </w:r>
            <w:r>
              <w:rPr>
                <w:rFonts w:ascii="仿宋" w:hAnsi="仿宋" w:eastAsia="仿宋" w:cs="仿宋"/>
                <w:b/>
                <w:bCs/>
                <w:spacing w:val="-11"/>
                <w:sz w:val="24"/>
                <w:szCs w:val="24"/>
              </w:rPr>
              <w:t>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restart"/>
            <w:tcBorders>
              <w:top w:val="single" w:color="auto" w:sz="4" w:space="0"/>
              <w:left w:val="single" w:color="auto" w:sz="4" w:space="0"/>
              <w:right w:val="single" w:color="auto" w:sz="4" w:space="0"/>
            </w:tcBorders>
          </w:tcPr>
          <w:p>
            <w:pPr>
              <w:pStyle w:val="23"/>
              <w:spacing w:line="248" w:lineRule="auto"/>
              <w:rPr>
                <w:rFonts w:hint="eastAsia"/>
              </w:rPr>
            </w:pPr>
          </w:p>
          <w:p>
            <w:pPr>
              <w:spacing w:before="78"/>
              <w:ind w:left="68" w:right="52"/>
              <w:rPr>
                <w:rFonts w:hint="eastAsia" w:ascii="仿宋" w:hAnsi="仿宋" w:eastAsia="仿宋" w:cs="仿宋"/>
                <w:spacing w:val="-8"/>
                <w:sz w:val="24"/>
                <w:szCs w:val="24"/>
              </w:rPr>
            </w:pPr>
          </w:p>
          <w:p>
            <w:pPr>
              <w:spacing w:before="78"/>
              <w:ind w:left="68" w:right="52"/>
              <w:rPr>
                <w:rFonts w:hint="eastAsia" w:ascii="仿宋" w:hAnsi="仿宋" w:eastAsia="仿宋" w:cs="仿宋"/>
                <w:spacing w:val="-8"/>
                <w:sz w:val="24"/>
                <w:szCs w:val="24"/>
              </w:rPr>
            </w:pPr>
          </w:p>
          <w:p>
            <w:pPr>
              <w:spacing w:before="78"/>
              <w:ind w:left="68" w:right="52"/>
              <w:rPr>
                <w:rFonts w:hint="eastAsia" w:ascii="仿宋" w:hAnsi="仿宋" w:eastAsia="仿宋" w:cs="仿宋"/>
                <w:spacing w:val="-8"/>
                <w:sz w:val="24"/>
                <w:szCs w:val="24"/>
              </w:rPr>
            </w:pPr>
          </w:p>
          <w:p>
            <w:pPr>
              <w:spacing w:before="78"/>
              <w:ind w:left="68" w:right="52"/>
              <w:rPr>
                <w:rFonts w:hint="eastAsia" w:ascii="仿宋" w:hAnsi="仿宋" w:eastAsia="仿宋" w:cs="仿宋"/>
                <w:sz w:val="24"/>
                <w:szCs w:val="24"/>
              </w:rPr>
            </w:pPr>
            <w:r>
              <w:rPr>
                <w:rFonts w:ascii="仿宋" w:hAnsi="仿宋" w:eastAsia="仿宋" w:cs="仿宋"/>
                <w:spacing w:val="-8"/>
                <w:sz w:val="24"/>
                <w:szCs w:val="24"/>
              </w:rPr>
              <w:t>基本任务</w:t>
            </w:r>
          </w:p>
        </w:tc>
        <w:tc>
          <w:tcPr>
            <w:tcW w:w="4144" w:type="dxa"/>
            <w:gridSpan w:val="4"/>
            <w:tcBorders>
              <w:left w:val="single" w:color="auto" w:sz="4" w:space="0"/>
            </w:tcBorders>
          </w:tcPr>
          <w:p>
            <w:pPr>
              <w:spacing w:before="37" w:line="222" w:lineRule="auto"/>
              <w:rPr>
                <w:rFonts w:hint="eastAsia" w:ascii="仿宋" w:hAnsi="仿宋" w:eastAsia="仿宋" w:cs="仿宋"/>
                <w:sz w:val="24"/>
                <w:szCs w:val="24"/>
              </w:rPr>
            </w:pPr>
            <w:r>
              <w:rPr>
                <w:rFonts w:ascii="仿宋" w:hAnsi="仿宋" w:eastAsia="仿宋" w:cs="仿宋"/>
                <w:spacing w:val="-3"/>
                <w:sz w:val="24"/>
                <w:szCs w:val="24"/>
              </w:rPr>
              <w:t>机器人启动成功</w:t>
            </w:r>
          </w:p>
        </w:tc>
        <w:tc>
          <w:tcPr>
            <w:tcW w:w="684" w:type="dxa"/>
          </w:tcPr>
          <w:p>
            <w:pPr>
              <w:spacing w:before="174" w:line="188" w:lineRule="auto"/>
              <w:jc w:val="center"/>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20</w:t>
            </w:r>
          </w:p>
        </w:tc>
        <w:tc>
          <w:tcPr>
            <w:tcW w:w="1183" w:type="dxa"/>
          </w:tcPr>
          <w:p>
            <w:pPr>
              <w:pStyle w:val="23"/>
              <w:jc w:val="right"/>
              <w:rPr>
                <w:rFonts w:hint="eastAsia"/>
                <w:lang w:eastAsia="zh-CN"/>
              </w:rPr>
            </w:pPr>
            <w:r>
              <w:rPr>
                <w:rFonts w:hint="eastAsia"/>
                <w:lang w:eastAsia="zh-CN"/>
              </w:rPr>
              <w:t>台</w:t>
            </w:r>
          </w:p>
        </w:tc>
        <w:tc>
          <w:tcPr>
            <w:tcW w:w="855" w:type="dxa"/>
          </w:tcPr>
          <w:p>
            <w:pPr>
              <w:pStyle w:val="23"/>
              <w:jc w:val="right"/>
              <w:rPr>
                <w:rFonts w:hint="eastAsia"/>
              </w:rPr>
            </w:pPr>
          </w:p>
        </w:tc>
        <w:tc>
          <w:tcPr>
            <w:tcW w:w="1228" w:type="dxa"/>
          </w:tcPr>
          <w:p>
            <w:pPr>
              <w:pStyle w:val="23"/>
              <w:jc w:val="right"/>
              <w:rPr>
                <w:rFonts w:hint="eastAsia"/>
              </w:rPr>
            </w:pPr>
            <w:r>
              <w:rPr>
                <w:rFonts w:hint="eastAsia"/>
                <w:lang w:eastAsia="zh-CN"/>
              </w:rPr>
              <w:t>台</w:t>
            </w:r>
          </w:p>
        </w:tc>
        <w:tc>
          <w:tcPr>
            <w:tcW w:w="771" w:type="dxa"/>
          </w:tcPr>
          <w:p>
            <w:pPr>
              <w:pStyle w:val="23"/>
              <w:jc w:val="right"/>
              <w:rPr>
                <w:rFonts w:hint="eastAsi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pPr>
              <w:pStyle w:val="23"/>
              <w:rPr>
                <w:rFonts w:hint="eastAsia"/>
              </w:rPr>
            </w:pPr>
          </w:p>
        </w:tc>
        <w:tc>
          <w:tcPr>
            <w:tcW w:w="4144" w:type="dxa"/>
            <w:gridSpan w:val="4"/>
            <w:tcBorders>
              <w:left w:val="single" w:color="auto" w:sz="4" w:space="0"/>
            </w:tcBorders>
          </w:tcPr>
          <w:p>
            <w:pPr>
              <w:spacing w:before="36" w:line="222" w:lineRule="auto"/>
              <w:rPr>
                <w:rFonts w:hint="eastAsia" w:ascii="仿宋" w:hAnsi="仿宋" w:eastAsia="仿宋" w:cs="仿宋"/>
                <w:sz w:val="24"/>
                <w:szCs w:val="24"/>
                <w:lang w:eastAsia="zh-CN"/>
              </w:rPr>
            </w:pPr>
            <w:r>
              <w:rPr>
                <w:rFonts w:ascii="仿宋" w:hAnsi="仿宋" w:eastAsia="仿宋" w:cs="仿宋"/>
                <w:spacing w:val="-2"/>
                <w:sz w:val="24"/>
                <w:szCs w:val="24"/>
                <w:lang w:eastAsia="zh-CN"/>
              </w:rPr>
              <w:t>机器人垂直投影完全出起</w:t>
            </w:r>
            <w:r>
              <w:rPr>
                <w:rFonts w:hint="eastAsia" w:ascii="仿宋" w:hAnsi="仿宋" w:eastAsia="仿宋" w:cs="仿宋"/>
                <w:spacing w:val="-2"/>
                <w:sz w:val="24"/>
                <w:szCs w:val="24"/>
                <w:lang w:eastAsia="zh-CN"/>
              </w:rPr>
              <w:t>返</w:t>
            </w:r>
            <w:r>
              <w:rPr>
                <w:rFonts w:ascii="仿宋" w:hAnsi="仿宋" w:eastAsia="仿宋" w:cs="仿宋"/>
                <w:spacing w:val="-2"/>
                <w:sz w:val="24"/>
                <w:szCs w:val="24"/>
                <w:lang w:eastAsia="zh-CN"/>
              </w:rPr>
              <w:t>区</w:t>
            </w:r>
          </w:p>
        </w:tc>
        <w:tc>
          <w:tcPr>
            <w:tcW w:w="684" w:type="dxa"/>
          </w:tcPr>
          <w:p>
            <w:pPr>
              <w:spacing w:before="174" w:line="188" w:lineRule="auto"/>
              <w:jc w:val="center"/>
              <w:rPr>
                <w:rFonts w:ascii="Times New Roman" w:hAnsi="Times New Roman" w:eastAsia="Times New Roman" w:cs="Times New Roman"/>
                <w:sz w:val="24"/>
                <w:szCs w:val="24"/>
              </w:rPr>
            </w:pPr>
            <w:r>
              <w:rPr>
                <w:rFonts w:ascii="Times New Roman" w:hAnsi="Times New Roman" w:eastAsia="Times New Roman" w:cs="Times New Roman"/>
                <w:spacing w:val="-15"/>
                <w:sz w:val="24"/>
                <w:szCs w:val="24"/>
              </w:rPr>
              <w:t>10</w:t>
            </w:r>
          </w:p>
        </w:tc>
        <w:tc>
          <w:tcPr>
            <w:tcW w:w="1183" w:type="dxa"/>
          </w:tcPr>
          <w:p>
            <w:pPr>
              <w:pStyle w:val="23"/>
              <w:jc w:val="right"/>
              <w:rPr>
                <w:rFonts w:hint="eastAsia"/>
              </w:rPr>
            </w:pPr>
            <w:r>
              <w:rPr>
                <w:rFonts w:hint="eastAsia"/>
                <w:lang w:eastAsia="zh-CN"/>
              </w:rPr>
              <w:t>台</w:t>
            </w:r>
          </w:p>
        </w:tc>
        <w:tc>
          <w:tcPr>
            <w:tcW w:w="855" w:type="dxa"/>
          </w:tcPr>
          <w:p>
            <w:pPr>
              <w:pStyle w:val="23"/>
              <w:jc w:val="right"/>
              <w:rPr>
                <w:rFonts w:hint="eastAsia"/>
              </w:rPr>
            </w:pPr>
          </w:p>
        </w:tc>
        <w:tc>
          <w:tcPr>
            <w:tcW w:w="1228" w:type="dxa"/>
          </w:tcPr>
          <w:p>
            <w:pPr>
              <w:pStyle w:val="23"/>
              <w:jc w:val="right"/>
              <w:rPr>
                <w:rFonts w:hint="eastAsia"/>
              </w:rPr>
            </w:pPr>
            <w:r>
              <w:rPr>
                <w:rFonts w:hint="eastAsia"/>
                <w:lang w:eastAsia="zh-CN"/>
              </w:rPr>
              <w:t>台</w:t>
            </w:r>
          </w:p>
        </w:tc>
        <w:tc>
          <w:tcPr>
            <w:tcW w:w="771" w:type="dxa"/>
          </w:tcPr>
          <w:p>
            <w:pPr>
              <w:pStyle w:val="23"/>
              <w:jc w:val="right"/>
              <w:rPr>
                <w:rFonts w:hint="eastAsi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pPr>
              <w:pStyle w:val="23"/>
              <w:rPr>
                <w:rFonts w:hint="eastAsia"/>
              </w:rPr>
            </w:pPr>
          </w:p>
        </w:tc>
        <w:tc>
          <w:tcPr>
            <w:tcW w:w="4144" w:type="dxa"/>
            <w:gridSpan w:val="4"/>
            <w:tcBorders>
              <w:left w:val="single" w:color="auto" w:sz="4" w:space="0"/>
            </w:tcBorders>
          </w:tcPr>
          <w:p>
            <w:pPr>
              <w:spacing w:before="36" w:line="222" w:lineRule="auto"/>
              <w:ind w:left="15"/>
              <w:rPr>
                <w:rFonts w:hint="eastAsia" w:ascii="仿宋" w:hAnsi="仿宋" w:eastAsia="仿宋" w:cs="仿宋"/>
                <w:spacing w:val="-2"/>
                <w:sz w:val="24"/>
                <w:szCs w:val="24"/>
                <w:lang w:eastAsia="zh-CN"/>
              </w:rPr>
            </w:pPr>
            <w:r>
              <w:rPr>
                <w:rFonts w:ascii="仿宋" w:hAnsi="仿宋" w:eastAsia="仿宋" w:cs="仿宋"/>
                <w:spacing w:val="-2"/>
                <w:sz w:val="24"/>
                <w:szCs w:val="24"/>
                <w:lang w:eastAsia="zh-CN"/>
              </w:rPr>
              <w:t>机器人垂直投影完全出起</w:t>
            </w:r>
            <w:r>
              <w:rPr>
                <w:rFonts w:hint="eastAsia" w:ascii="仿宋" w:hAnsi="仿宋" w:eastAsia="仿宋" w:cs="仿宋"/>
                <w:spacing w:val="-2"/>
                <w:sz w:val="24"/>
                <w:szCs w:val="24"/>
                <w:lang w:eastAsia="zh-CN"/>
              </w:rPr>
              <w:t>返</w:t>
            </w:r>
            <w:r>
              <w:rPr>
                <w:rFonts w:ascii="仿宋" w:hAnsi="仿宋" w:eastAsia="仿宋" w:cs="仿宋"/>
                <w:spacing w:val="-2"/>
                <w:sz w:val="24"/>
                <w:szCs w:val="24"/>
                <w:lang w:eastAsia="zh-CN"/>
              </w:rPr>
              <w:t>区</w:t>
            </w:r>
            <w:r>
              <w:rPr>
                <w:rFonts w:hint="eastAsia" w:ascii="仿宋" w:hAnsi="仿宋" w:eastAsia="仿宋" w:cs="仿宋"/>
                <w:spacing w:val="-2"/>
                <w:sz w:val="24"/>
                <w:szCs w:val="24"/>
                <w:lang w:eastAsia="zh-CN"/>
              </w:rPr>
              <w:t>后有灯光闪烁</w:t>
            </w:r>
          </w:p>
        </w:tc>
        <w:tc>
          <w:tcPr>
            <w:tcW w:w="684" w:type="dxa"/>
          </w:tcPr>
          <w:p>
            <w:pPr>
              <w:spacing w:before="174" w:line="188" w:lineRule="auto"/>
              <w:jc w:val="center"/>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pPr>
              <w:pStyle w:val="23"/>
              <w:jc w:val="right"/>
              <w:rPr>
                <w:rFonts w:hint="eastAsia"/>
              </w:rPr>
            </w:pPr>
            <w:r>
              <w:rPr>
                <w:rFonts w:hint="eastAsia"/>
                <w:lang w:eastAsia="zh-CN"/>
              </w:rPr>
              <w:t>台</w:t>
            </w:r>
          </w:p>
        </w:tc>
        <w:tc>
          <w:tcPr>
            <w:tcW w:w="855" w:type="dxa"/>
          </w:tcPr>
          <w:p>
            <w:pPr>
              <w:pStyle w:val="23"/>
              <w:jc w:val="right"/>
              <w:rPr>
                <w:rFonts w:hint="eastAsia"/>
              </w:rPr>
            </w:pPr>
          </w:p>
        </w:tc>
        <w:tc>
          <w:tcPr>
            <w:tcW w:w="1228" w:type="dxa"/>
          </w:tcPr>
          <w:p>
            <w:pPr>
              <w:pStyle w:val="23"/>
              <w:jc w:val="right"/>
              <w:rPr>
                <w:rFonts w:hint="eastAsia"/>
              </w:rPr>
            </w:pPr>
            <w:r>
              <w:rPr>
                <w:rFonts w:hint="eastAsia"/>
                <w:lang w:eastAsia="zh-CN"/>
              </w:rPr>
              <w:t>台</w:t>
            </w:r>
          </w:p>
        </w:tc>
        <w:tc>
          <w:tcPr>
            <w:tcW w:w="771" w:type="dxa"/>
          </w:tcPr>
          <w:p>
            <w:pPr>
              <w:pStyle w:val="23"/>
              <w:jc w:val="right"/>
              <w:rPr>
                <w:rFonts w:hint="eastAsi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pPr>
              <w:pStyle w:val="23"/>
              <w:rPr>
                <w:rFonts w:hint="eastAsia"/>
              </w:rPr>
            </w:pPr>
          </w:p>
        </w:tc>
        <w:tc>
          <w:tcPr>
            <w:tcW w:w="4144" w:type="dxa"/>
            <w:gridSpan w:val="4"/>
            <w:tcBorders>
              <w:left w:val="single" w:color="auto" w:sz="4" w:space="0"/>
            </w:tcBorders>
          </w:tcPr>
          <w:p>
            <w:pPr>
              <w:spacing w:before="36" w:line="220" w:lineRule="auto"/>
              <w:ind w:left="15"/>
              <w:rPr>
                <w:rFonts w:hint="eastAsia" w:ascii="仿宋" w:hAnsi="仿宋" w:eastAsia="仿宋" w:cs="仿宋"/>
                <w:sz w:val="24"/>
                <w:szCs w:val="24"/>
                <w:lang w:eastAsia="zh-CN"/>
              </w:rPr>
            </w:pPr>
            <w:r>
              <w:rPr>
                <w:rFonts w:ascii="仿宋" w:hAnsi="仿宋" w:eastAsia="仿宋" w:cs="仿宋"/>
                <w:spacing w:val="5"/>
                <w:sz w:val="24"/>
                <w:szCs w:val="24"/>
                <w:lang w:eastAsia="zh-CN"/>
              </w:rPr>
              <w:t>完全</w:t>
            </w:r>
            <w:r>
              <w:rPr>
                <w:rFonts w:hint="eastAsia" w:ascii="仿宋" w:hAnsi="仿宋" w:eastAsia="仿宋" w:cs="仿宋"/>
                <w:spacing w:val="5"/>
                <w:sz w:val="24"/>
                <w:szCs w:val="24"/>
                <w:lang w:eastAsia="zh-CN"/>
              </w:rPr>
              <w:t>进入垛点区的货物（货物颜色与</w:t>
            </w:r>
            <w:r>
              <w:rPr>
                <w:rFonts w:hint="eastAsia" w:ascii="仿宋" w:hAnsi="仿宋" w:eastAsia="仿宋" w:cs="仿宋"/>
                <w:color w:val="auto"/>
                <w:sz w:val="24"/>
                <w:szCs w:val="24"/>
                <w:lang w:eastAsia="zh-CN"/>
              </w:rPr>
              <w:t>垛点</w:t>
            </w:r>
            <w:r>
              <w:rPr>
                <w:rFonts w:hint="eastAsia" w:ascii="仿宋" w:hAnsi="仿宋" w:eastAsia="仿宋" w:cs="仿宋"/>
                <w:spacing w:val="5"/>
                <w:sz w:val="24"/>
                <w:szCs w:val="24"/>
                <w:lang w:eastAsia="zh-CN"/>
              </w:rPr>
              <w:t>区卡片颜色对应正确且在托盘上）</w:t>
            </w:r>
          </w:p>
        </w:tc>
        <w:tc>
          <w:tcPr>
            <w:tcW w:w="684" w:type="dxa"/>
          </w:tcPr>
          <w:p>
            <w:pPr>
              <w:spacing w:before="173"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5</w:t>
            </w:r>
          </w:p>
        </w:tc>
        <w:tc>
          <w:tcPr>
            <w:tcW w:w="1183" w:type="dxa"/>
          </w:tcPr>
          <w:p>
            <w:pPr>
              <w:spacing w:before="151" w:line="223" w:lineRule="auto"/>
              <w:jc w:val="right"/>
            </w:pPr>
            <w:r>
              <w:rPr>
                <w:rFonts w:ascii="仿宋" w:hAnsi="仿宋" w:eastAsia="仿宋" w:cs="仿宋"/>
                <w:sz w:val="24"/>
                <w:szCs w:val="24"/>
              </w:rPr>
              <w:t>个</w:t>
            </w:r>
          </w:p>
        </w:tc>
        <w:tc>
          <w:tcPr>
            <w:tcW w:w="855" w:type="dxa"/>
          </w:tcPr>
          <w:p>
            <w:pPr>
              <w:pStyle w:val="23"/>
              <w:jc w:val="right"/>
              <w:rPr>
                <w:rFonts w:hint="eastAsia"/>
              </w:rPr>
            </w:pPr>
          </w:p>
        </w:tc>
        <w:tc>
          <w:tcPr>
            <w:tcW w:w="1228" w:type="dxa"/>
          </w:tcPr>
          <w:p>
            <w:pPr>
              <w:spacing w:before="151" w:line="223" w:lineRule="auto"/>
              <w:jc w:val="right"/>
            </w:pPr>
            <w:r>
              <w:rPr>
                <w:rFonts w:ascii="仿宋" w:hAnsi="仿宋" w:eastAsia="仿宋" w:cs="仿宋"/>
                <w:sz w:val="24"/>
                <w:szCs w:val="24"/>
              </w:rPr>
              <w:t>个</w:t>
            </w:r>
          </w:p>
        </w:tc>
        <w:tc>
          <w:tcPr>
            <w:tcW w:w="771" w:type="dxa"/>
          </w:tcPr>
          <w:p>
            <w:pPr>
              <w:pStyle w:val="23"/>
              <w:jc w:val="right"/>
              <w:rPr>
                <w:rFonts w:hint="eastAsi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pPr>
              <w:pStyle w:val="23"/>
              <w:rPr>
                <w:rFonts w:hint="eastAsia"/>
              </w:rPr>
            </w:pPr>
          </w:p>
        </w:tc>
        <w:tc>
          <w:tcPr>
            <w:tcW w:w="4144" w:type="dxa"/>
            <w:gridSpan w:val="4"/>
            <w:tcBorders>
              <w:left w:val="single" w:color="auto" w:sz="4" w:space="0"/>
            </w:tcBorders>
          </w:tcPr>
          <w:p>
            <w:pPr>
              <w:spacing w:before="36" w:line="220" w:lineRule="auto"/>
              <w:rPr>
                <w:rFonts w:hint="eastAsia" w:ascii="仿宋" w:hAnsi="仿宋" w:eastAsia="仿宋" w:cs="仿宋"/>
                <w:sz w:val="24"/>
                <w:szCs w:val="24"/>
                <w:lang w:eastAsia="zh-CN"/>
              </w:rPr>
            </w:pPr>
            <w:r>
              <w:rPr>
                <w:rFonts w:hint="eastAsia" w:ascii="仿宋" w:hAnsi="仿宋" w:eastAsia="仿宋" w:cs="仿宋"/>
                <w:color w:val="auto"/>
                <w:sz w:val="24"/>
                <w:szCs w:val="24"/>
                <w:lang w:eastAsia="zh-CN"/>
              </w:rPr>
              <w:t>不完全进入垛点区的货物</w:t>
            </w:r>
            <w:r>
              <w:rPr>
                <w:rFonts w:hint="eastAsia" w:ascii="仿宋" w:hAnsi="仿宋" w:eastAsia="仿宋" w:cs="仿宋"/>
                <w:spacing w:val="5"/>
                <w:sz w:val="24"/>
                <w:szCs w:val="24"/>
                <w:lang w:eastAsia="zh-CN"/>
              </w:rPr>
              <w:t>（货物颜色与</w:t>
            </w:r>
            <w:r>
              <w:rPr>
                <w:rFonts w:hint="eastAsia" w:ascii="仿宋" w:hAnsi="仿宋" w:eastAsia="仿宋" w:cs="仿宋"/>
                <w:color w:val="auto"/>
                <w:sz w:val="24"/>
                <w:szCs w:val="24"/>
                <w:lang w:eastAsia="zh-CN"/>
              </w:rPr>
              <w:t>垛点</w:t>
            </w:r>
            <w:r>
              <w:rPr>
                <w:rFonts w:hint="eastAsia" w:ascii="仿宋" w:hAnsi="仿宋" w:eastAsia="仿宋" w:cs="仿宋"/>
                <w:spacing w:val="5"/>
                <w:sz w:val="24"/>
                <w:szCs w:val="24"/>
                <w:lang w:eastAsia="zh-CN"/>
              </w:rPr>
              <w:t>区卡片颜色对应正确且在托盘上）</w:t>
            </w:r>
          </w:p>
        </w:tc>
        <w:tc>
          <w:tcPr>
            <w:tcW w:w="684" w:type="dxa"/>
          </w:tcPr>
          <w:p>
            <w:pPr>
              <w:spacing w:before="173"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2</w:t>
            </w:r>
          </w:p>
        </w:tc>
        <w:tc>
          <w:tcPr>
            <w:tcW w:w="1183" w:type="dxa"/>
          </w:tcPr>
          <w:p>
            <w:pPr>
              <w:spacing w:before="151" w:line="223" w:lineRule="auto"/>
              <w:jc w:val="right"/>
              <w:rPr>
                <w:lang w:eastAsia="zh-CN"/>
              </w:rPr>
            </w:pPr>
            <w:r>
              <w:rPr>
                <w:rFonts w:ascii="仿宋" w:hAnsi="仿宋" w:eastAsia="仿宋" w:cs="仿宋"/>
                <w:sz w:val="24"/>
                <w:szCs w:val="24"/>
              </w:rPr>
              <w:t>个</w:t>
            </w:r>
          </w:p>
        </w:tc>
        <w:tc>
          <w:tcPr>
            <w:tcW w:w="855" w:type="dxa"/>
          </w:tcPr>
          <w:p>
            <w:pPr>
              <w:pStyle w:val="23"/>
              <w:jc w:val="right"/>
              <w:rPr>
                <w:rFonts w:ascii="Arial" w:hAnsi="Arial" w:eastAsia="Arial" w:cs="Arial"/>
                <w:sz w:val="21"/>
                <w:szCs w:val="21"/>
              </w:rPr>
            </w:pPr>
          </w:p>
        </w:tc>
        <w:tc>
          <w:tcPr>
            <w:tcW w:w="1228" w:type="dxa"/>
          </w:tcPr>
          <w:p>
            <w:pPr>
              <w:spacing w:before="151" w:line="223" w:lineRule="auto"/>
              <w:jc w:val="right"/>
              <w:rPr>
                <w:lang w:eastAsia="zh-CN"/>
              </w:rPr>
            </w:pPr>
            <w:r>
              <w:rPr>
                <w:rFonts w:ascii="仿宋" w:hAnsi="仿宋" w:eastAsia="仿宋" w:cs="仿宋"/>
                <w:sz w:val="24"/>
                <w:szCs w:val="24"/>
              </w:rPr>
              <w:t>个</w:t>
            </w:r>
          </w:p>
        </w:tc>
        <w:tc>
          <w:tcPr>
            <w:tcW w:w="771" w:type="dxa"/>
          </w:tcPr>
          <w:p>
            <w:pPr>
              <w:pStyle w:val="23"/>
              <w:jc w:val="right"/>
              <w:rPr>
                <w:rFonts w:ascii="Arial" w:hAnsi="Arial" w:eastAsia="Arial" w:cs="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590" w:type="dxa"/>
            <w:vMerge w:val="continue"/>
            <w:tcBorders>
              <w:left w:val="single" w:color="auto" w:sz="4" w:space="0"/>
              <w:right w:val="single" w:color="auto" w:sz="4" w:space="0"/>
            </w:tcBorders>
          </w:tcPr>
          <w:p>
            <w:pPr>
              <w:pStyle w:val="23"/>
              <w:rPr>
                <w:rFonts w:hint="eastAsia"/>
              </w:rPr>
            </w:pPr>
          </w:p>
        </w:tc>
        <w:tc>
          <w:tcPr>
            <w:tcW w:w="4144" w:type="dxa"/>
            <w:gridSpan w:val="4"/>
            <w:tcBorders>
              <w:left w:val="single" w:color="auto" w:sz="4" w:space="0"/>
            </w:tcBorders>
          </w:tcPr>
          <w:p>
            <w:pPr>
              <w:spacing w:before="37" w:line="220" w:lineRule="auto"/>
              <w:ind w:left="15"/>
              <w:rPr>
                <w:rFonts w:hint="eastAsia" w:ascii="仿宋" w:hAnsi="仿宋" w:eastAsia="仿宋" w:cs="仿宋"/>
                <w:sz w:val="24"/>
                <w:szCs w:val="24"/>
                <w:lang w:eastAsia="zh-CN"/>
              </w:rPr>
            </w:pPr>
            <w:r>
              <w:rPr>
                <w:rFonts w:hint="eastAsia" w:ascii="仿宋" w:hAnsi="仿宋" w:eastAsia="仿宋" w:cs="仿宋"/>
                <w:color w:val="auto"/>
                <w:sz w:val="24"/>
                <w:szCs w:val="24"/>
                <w:lang w:eastAsia="zh-CN"/>
              </w:rPr>
              <w:t>完整的一组货物（</w:t>
            </w:r>
            <w:r>
              <w:rPr>
                <w:rFonts w:hint="eastAsia" w:ascii="仿宋" w:hAnsi="仿宋" w:eastAsia="仿宋" w:cs="仿宋"/>
                <w:color w:val="auto"/>
                <w:spacing w:val="5"/>
                <w:sz w:val="24"/>
                <w:szCs w:val="24"/>
                <w:lang w:eastAsia="zh-CN"/>
              </w:rPr>
              <w:t>托盘上有且仅有4个正确颜色的“货物”，</w:t>
            </w:r>
            <w:r>
              <w:rPr>
                <w:rFonts w:hint="eastAsia" w:ascii="仿宋" w:hAnsi="仿宋" w:eastAsia="仿宋" w:cs="仿宋"/>
                <w:color w:val="auto"/>
                <w:sz w:val="24"/>
                <w:szCs w:val="24"/>
                <w:lang w:eastAsia="zh-CN"/>
              </w:rPr>
              <w:t>托盘完全进入或不完全进入垛点区都有效）</w:t>
            </w:r>
          </w:p>
        </w:tc>
        <w:tc>
          <w:tcPr>
            <w:tcW w:w="684" w:type="dxa"/>
          </w:tcPr>
          <w:p>
            <w:pPr>
              <w:spacing w:before="175"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pPr>
              <w:spacing w:before="151" w:line="223" w:lineRule="auto"/>
              <w:jc w:val="right"/>
              <w:rPr>
                <w:rFonts w:eastAsia="宋体"/>
                <w:lang w:eastAsia="zh-CN"/>
              </w:rPr>
            </w:pPr>
            <w:r>
              <w:rPr>
                <w:rFonts w:hint="eastAsia" w:ascii="仿宋" w:hAnsi="仿宋" w:eastAsia="仿宋" w:cs="仿宋"/>
                <w:sz w:val="24"/>
                <w:szCs w:val="24"/>
                <w:lang w:eastAsia="zh-CN"/>
              </w:rPr>
              <w:t>组</w:t>
            </w:r>
          </w:p>
        </w:tc>
        <w:tc>
          <w:tcPr>
            <w:tcW w:w="855" w:type="dxa"/>
          </w:tcPr>
          <w:p>
            <w:pPr>
              <w:pStyle w:val="23"/>
              <w:jc w:val="right"/>
              <w:rPr>
                <w:rFonts w:hint="eastAsia"/>
              </w:rPr>
            </w:pPr>
          </w:p>
        </w:tc>
        <w:tc>
          <w:tcPr>
            <w:tcW w:w="1228" w:type="dxa"/>
          </w:tcPr>
          <w:p>
            <w:pPr>
              <w:spacing w:before="151" w:line="223" w:lineRule="auto"/>
              <w:jc w:val="right"/>
              <w:rPr>
                <w:rFonts w:eastAsia="宋体"/>
                <w:lang w:eastAsia="zh-CN"/>
              </w:rPr>
            </w:pPr>
            <w:r>
              <w:rPr>
                <w:rFonts w:hint="eastAsia" w:ascii="仿宋" w:hAnsi="仿宋" w:eastAsia="仿宋" w:cs="仿宋"/>
                <w:sz w:val="24"/>
                <w:szCs w:val="24"/>
                <w:lang w:eastAsia="zh-CN"/>
              </w:rPr>
              <w:t>组</w:t>
            </w:r>
          </w:p>
        </w:tc>
        <w:tc>
          <w:tcPr>
            <w:tcW w:w="771" w:type="dxa"/>
          </w:tcPr>
          <w:p>
            <w:pPr>
              <w:pStyle w:val="23"/>
              <w:jc w:val="right"/>
              <w:rPr>
                <w:rFonts w:hint="eastAsi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590" w:type="dxa"/>
            <w:vMerge w:val="continue"/>
            <w:tcBorders>
              <w:left w:val="single" w:color="auto" w:sz="4" w:space="0"/>
              <w:bottom w:val="single" w:color="auto" w:sz="4" w:space="0"/>
              <w:right w:val="single" w:color="auto" w:sz="4" w:space="0"/>
            </w:tcBorders>
          </w:tcPr>
          <w:p>
            <w:pPr>
              <w:pStyle w:val="23"/>
              <w:rPr>
                <w:rFonts w:hint="eastAsia"/>
              </w:rPr>
            </w:pPr>
          </w:p>
        </w:tc>
        <w:tc>
          <w:tcPr>
            <w:tcW w:w="4144" w:type="dxa"/>
            <w:gridSpan w:val="4"/>
            <w:tcBorders>
              <w:left w:val="single" w:color="auto" w:sz="4" w:space="0"/>
            </w:tcBorders>
          </w:tcPr>
          <w:p>
            <w:pPr>
              <w:spacing w:before="37" w:line="220" w:lineRule="auto"/>
              <w:ind w:left="15"/>
              <w:rPr>
                <w:rFonts w:hint="eastAsia" w:ascii="仿宋" w:hAnsi="仿宋" w:eastAsia="仿宋" w:cs="仿宋"/>
                <w:sz w:val="24"/>
                <w:szCs w:val="24"/>
                <w:lang w:eastAsia="zh-CN"/>
              </w:rPr>
            </w:pPr>
            <w:r>
              <w:rPr>
                <w:rFonts w:hint="eastAsia" w:ascii="仿宋" w:hAnsi="仿宋" w:eastAsia="仿宋" w:cs="仿宋"/>
                <w:color w:val="auto"/>
                <w:sz w:val="24"/>
                <w:szCs w:val="24"/>
                <w:lang w:eastAsia="zh-CN"/>
              </w:rPr>
              <w:t>完整的一组货物堆垛（</w:t>
            </w:r>
            <w:r>
              <w:rPr>
                <w:rFonts w:hint="eastAsia" w:ascii="仿宋" w:hAnsi="仿宋" w:eastAsia="仿宋" w:cs="仿宋"/>
                <w:color w:val="auto"/>
                <w:spacing w:val="5"/>
                <w:sz w:val="24"/>
                <w:szCs w:val="24"/>
                <w:lang w:eastAsia="zh-CN"/>
              </w:rPr>
              <w:t>每层必须有4个正确颜色的“货物”，如果某一层少于或者多余4个货物，本层与本层以上堆垛无效，</w:t>
            </w:r>
            <w:r>
              <w:rPr>
                <w:rFonts w:hint="eastAsia" w:ascii="仿宋" w:hAnsi="仿宋" w:eastAsia="仿宋" w:cs="仿宋"/>
                <w:color w:val="auto"/>
                <w:sz w:val="24"/>
                <w:szCs w:val="24"/>
                <w:lang w:eastAsia="zh-CN"/>
              </w:rPr>
              <w:t>托盘完全进入或不完全进入垛点区都有效</w:t>
            </w:r>
            <w:r>
              <w:rPr>
                <w:rFonts w:hint="eastAsia" w:ascii="仿宋" w:hAnsi="仿宋" w:eastAsia="仿宋" w:cs="仿宋"/>
                <w:color w:val="auto"/>
                <w:spacing w:val="5"/>
                <w:sz w:val="24"/>
                <w:szCs w:val="24"/>
                <w:lang w:eastAsia="zh-CN"/>
              </w:rPr>
              <w:t>）</w:t>
            </w:r>
          </w:p>
        </w:tc>
        <w:tc>
          <w:tcPr>
            <w:tcW w:w="684" w:type="dxa"/>
          </w:tcPr>
          <w:p>
            <w:pPr>
              <w:spacing w:before="175"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20</w:t>
            </w:r>
          </w:p>
        </w:tc>
        <w:tc>
          <w:tcPr>
            <w:tcW w:w="1183" w:type="dxa"/>
          </w:tcPr>
          <w:p>
            <w:pPr>
              <w:spacing w:before="151" w:line="223" w:lineRule="auto"/>
              <w:jc w:val="right"/>
              <w:rPr>
                <w:rFonts w:eastAsia="仿宋"/>
                <w:lang w:eastAsia="zh-CN"/>
              </w:rPr>
            </w:pPr>
            <w:r>
              <w:rPr>
                <w:rFonts w:hint="eastAsia" w:ascii="仿宋" w:hAnsi="仿宋" w:eastAsia="仿宋" w:cs="仿宋"/>
                <w:sz w:val="24"/>
                <w:szCs w:val="24"/>
                <w:lang w:eastAsia="zh-CN"/>
              </w:rPr>
              <w:t>层</w:t>
            </w:r>
          </w:p>
        </w:tc>
        <w:tc>
          <w:tcPr>
            <w:tcW w:w="855" w:type="dxa"/>
          </w:tcPr>
          <w:p>
            <w:pPr>
              <w:pStyle w:val="23"/>
              <w:jc w:val="right"/>
              <w:rPr>
                <w:rFonts w:ascii="Arial" w:hAnsi="Arial" w:eastAsia="Arial" w:cs="Arial"/>
                <w:sz w:val="21"/>
                <w:szCs w:val="21"/>
              </w:rPr>
            </w:pPr>
          </w:p>
        </w:tc>
        <w:tc>
          <w:tcPr>
            <w:tcW w:w="1228" w:type="dxa"/>
          </w:tcPr>
          <w:p>
            <w:pPr>
              <w:spacing w:before="151" w:line="223" w:lineRule="auto"/>
              <w:jc w:val="right"/>
              <w:rPr>
                <w:lang w:eastAsia="zh-CN"/>
              </w:rPr>
            </w:pPr>
            <w:r>
              <w:rPr>
                <w:rFonts w:hint="eastAsia" w:ascii="仿宋" w:hAnsi="仿宋" w:eastAsia="仿宋" w:cs="仿宋"/>
                <w:sz w:val="24"/>
                <w:szCs w:val="24"/>
                <w:lang w:eastAsia="zh-CN"/>
              </w:rPr>
              <w:t>层</w:t>
            </w:r>
          </w:p>
        </w:tc>
        <w:tc>
          <w:tcPr>
            <w:tcW w:w="771" w:type="dxa"/>
          </w:tcPr>
          <w:p>
            <w:pPr>
              <w:pStyle w:val="23"/>
              <w:jc w:val="right"/>
              <w:rPr>
                <w:rFonts w:ascii="Arial" w:hAnsi="Arial" w:eastAsia="Arial" w:cs="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7" w:hRule="atLeast"/>
        </w:trPr>
        <w:tc>
          <w:tcPr>
            <w:tcW w:w="590" w:type="dxa"/>
            <w:vMerge w:val="restart"/>
            <w:tcBorders>
              <w:top w:val="single" w:color="auto" w:sz="4" w:space="0"/>
              <w:left w:val="single" w:color="auto" w:sz="4" w:space="0"/>
              <w:right w:val="single" w:color="auto" w:sz="4" w:space="0"/>
            </w:tcBorders>
          </w:tcPr>
          <w:p>
            <w:pPr>
              <w:pStyle w:val="23"/>
              <w:spacing w:line="263" w:lineRule="auto"/>
              <w:rPr>
                <w:rFonts w:hint="eastAsia"/>
              </w:rPr>
            </w:pPr>
          </w:p>
          <w:p>
            <w:pPr>
              <w:pStyle w:val="23"/>
              <w:spacing w:line="264" w:lineRule="auto"/>
              <w:rPr>
                <w:rFonts w:hint="eastAsia"/>
              </w:rPr>
            </w:pPr>
          </w:p>
          <w:p>
            <w:pPr>
              <w:pStyle w:val="23"/>
              <w:spacing w:line="264" w:lineRule="auto"/>
              <w:rPr>
                <w:rFonts w:hint="eastAsia"/>
              </w:rPr>
            </w:pPr>
          </w:p>
          <w:p>
            <w:pPr>
              <w:pStyle w:val="23"/>
              <w:spacing w:line="264" w:lineRule="auto"/>
              <w:rPr>
                <w:rFonts w:hint="eastAsia"/>
              </w:rPr>
            </w:pPr>
          </w:p>
          <w:p>
            <w:pPr>
              <w:pStyle w:val="23"/>
              <w:spacing w:line="264" w:lineRule="auto"/>
              <w:rPr>
                <w:rFonts w:hint="eastAsia"/>
              </w:rPr>
            </w:pPr>
          </w:p>
          <w:p>
            <w:pPr>
              <w:pStyle w:val="23"/>
              <w:spacing w:line="264" w:lineRule="auto"/>
              <w:rPr>
                <w:rFonts w:hint="eastAsia"/>
              </w:rPr>
            </w:pPr>
          </w:p>
          <w:p>
            <w:pPr>
              <w:pStyle w:val="23"/>
              <w:spacing w:line="264" w:lineRule="auto"/>
              <w:rPr>
                <w:rFonts w:hint="eastAsia"/>
              </w:rPr>
            </w:pPr>
          </w:p>
          <w:p>
            <w:pPr>
              <w:spacing w:before="78" w:line="241" w:lineRule="auto"/>
              <w:ind w:left="109" w:right="11"/>
              <w:rPr>
                <w:rFonts w:hint="eastAsia" w:ascii="仿宋" w:hAnsi="仿宋" w:eastAsia="仿宋" w:cs="仿宋"/>
                <w:sz w:val="24"/>
                <w:szCs w:val="24"/>
              </w:rPr>
            </w:pPr>
            <w:r>
              <w:rPr>
                <w:rFonts w:ascii="仿宋" w:hAnsi="仿宋" w:eastAsia="仿宋" w:cs="仿宋"/>
                <w:spacing w:val="-9"/>
                <w:sz w:val="24"/>
                <w:szCs w:val="24"/>
              </w:rPr>
              <w:t>挑战</w:t>
            </w:r>
            <w:r>
              <w:rPr>
                <w:rFonts w:ascii="仿宋" w:hAnsi="仿宋" w:eastAsia="仿宋" w:cs="仿宋"/>
                <w:spacing w:val="-8"/>
                <w:sz w:val="24"/>
                <w:szCs w:val="24"/>
              </w:rPr>
              <w:t>任务</w:t>
            </w:r>
          </w:p>
        </w:tc>
        <w:tc>
          <w:tcPr>
            <w:tcW w:w="4144" w:type="dxa"/>
            <w:gridSpan w:val="4"/>
            <w:tcBorders>
              <w:left w:val="single" w:color="auto" w:sz="4" w:space="0"/>
            </w:tcBorders>
          </w:tcPr>
          <w:p>
            <w:pPr>
              <w:spacing w:before="36" w:line="220" w:lineRule="auto"/>
              <w:ind w:left="15"/>
              <w:rPr>
                <w:rFonts w:hint="eastAsia" w:ascii="仿宋" w:hAnsi="仿宋" w:eastAsia="仿宋" w:cs="仿宋"/>
                <w:color w:val="0000FF"/>
                <w:sz w:val="24"/>
                <w:szCs w:val="24"/>
                <w:lang w:eastAsia="zh-CN"/>
              </w:rPr>
            </w:pPr>
            <w:r>
              <w:rPr>
                <w:rFonts w:ascii="仿宋" w:hAnsi="仿宋" w:eastAsia="仿宋" w:cs="仿宋"/>
                <w:spacing w:val="5"/>
                <w:sz w:val="24"/>
                <w:szCs w:val="24"/>
                <w:lang w:eastAsia="zh-CN"/>
              </w:rPr>
              <w:t>完全</w:t>
            </w:r>
            <w:r>
              <w:rPr>
                <w:rFonts w:hint="eastAsia" w:ascii="仿宋" w:hAnsi="仿宋" w:eastAsia="仿宋" w:cs="仿宋"/>
                <w:spacing w:val="5"/>
                <w:sz w:val="24"/>
                <w:szCs w:val="24"/>
                <w:lang w:eastAsia="zh-CN"/>
              </w:rPr>
              <w:t>进入垛点区的货物（货物颜色与堆垛区卡片颜色对应正确且在托盘上）</w:t>
            </w:r>
          </w:p>
        </w:tc>
        <w:tc>
          <w:tcPr>
            <w:tcW w:w="684" w:type="dxa"/>
          </w:tcPr>
          <w:p>
            <w:pPr>
              <w:spacing w:before="173" w:line="188"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lang w:eastAsia="zh-CN"/>
              </w:rPr>
              <w:t>5</w:t>
            </w:r>
          </w:p>
        </w:tc>
        <w:tc>
          <w:tcPr>
            <w:tcW w:w="1183" w:type="dxa"/>
          </w:tcPr>
          <w:p>
            <w:pPr>
              <w:spacing w:before="151" w:line="223" w:lineRule="auto"/>
              <w:jc w:val="right"/>
            </w:pPr>
            <w:r>
              <w:rPr>
                <w:rFonts w:ascii="仿宋" w:hAnsi="仿宋" w:eastAsia="仿宋" w:cs="仿宋"/>
                <w:sz w:val="24"/>
                <w:szCs w:val="24"/>
              </w:rPr>
              <w:t>个</w:t>
            </w:r>
          </w:p>
        </w:tc>
        <w:tc>
          <w:tcPr>
            <w:tcW w:w="855" w:type="dxa"/>
          </w:tcPr>
          <w:p>
            <w:pPr>
              <w:pStyle w:val="23"/>
              <w:jc w:val="right"/>
              <w:rPr>
                <w:rFonts w:ascii="Arial" w:hAnsi="Arial" w:eastAsia="Arial" w:cs="Arial"/>
                <w:sz w:val="21"/>
                <w:szCs w:val="21"/>
              </w:rPr>
            </w:pPr>
          </w:p>
        </w:tc>
        <w:tc>
          <w:tcPr>
            <w:tcW w:w="1228" w:type="dxa"/>
          </w:tcPr>
          <w:p>
            <w:pPr>
              <w:spacing w:before="151" w:line="223" w:lineRule="auto"/>
              <w:jc w:val="right"/>
            </w:pPr>
            <w:r>
              <w:rPr>
                <w:rFonts w:ascii="仿宋" w:hAnsi="仿宋" w:eastAsia="仿宋" w:cs="仿宋"/>
                <w:sz w:val="24"/>
                <w:szCs w:val="24"/>
              </w:rPr>
              <w:t>个</w:t>
            </w:r>
          </w:p>
        </w:tc>
        <w:tc>
          <w:tcPr>
            <w:tcW w:w="771" w:type="dxa"/>
          </w:tcPr>
          <w:p>
            <w:pPr>
              <w:pStyle w:val="23"/>
              <w:jc w:val="right"/>
              <w:rPr>
                <w:rFonts w:ascii="Arial" w:hAnsi="Arial" w:eastAsia="Arial" w:cs="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7" w:hRule="atLeast"/>
        </w:trPr>
        <w:tc>
          <w:tcPr>
            <w:tcW w:w="590" w:type="dxa"/>
            <w:vMerge w:val="continue"/>
            <w:tcBorders>
              <w:left w:val="single" w:color="auto" w:sz="4" w:space="0"/>
              <w:right w:val="single" w:color="auto" w:sz="4" w:space="0"/>
            </w:tcBorders>
          </w:tcPr>
          <w:p>
            <w:pPr>
              <w:spacing w:before="78" w:line="241" w:lineRule="auto"/>
              <w:ind w:left="109" w:right="11"/>
              <w:rPr>
                <w:rFonts w:hint="eastAsia" w:ascii="仿宋" w:hAnsi="仿宋" w:eastAsia="仿宋" w:cs="仿宋"/>
                <w:spacing w:val="-9"/>
                <w:sz w:val="24"/>
                <w:szCs w:val="24"/>
              </w:rPr>
            </w:pPr>
          </w:p>
        </w:tc>
        <w:tc>
          <w:tcPr>
            <w:tcW w:w="4144" w:type="dxa"/>
            <w:gridSpan w:val="4"/>
            <w:tcBorders>
              <w:left w:val="single" w:color="auto" w:sz="4" w:space="0"/>
            </w:tcBorders>
          </w:tcPr>
          <w:p>
            <w:pPr>
              <w:spacing w:before="36" w:line="220" w:lineRule="auto"/>
              <w:ind w:left="15"/>
              <w:rPr>
                <w:rFonts w:hint="eastAsia" w:ascii="仿宋" w:hAnsi="仿宋" w:eastAsia="仿宋" w:cs="仿宋"/>
                <w:color w:val="0000FF"/>
                <w:sz w:val="24"/>
                <w:szCs w:val="24"/>
                <w:lang w:eastAsia="zh-CN"/>
              </w:rPr>
            </w:pPr>
            <w:r>
              <w:rPr>
                <w:rFonts w:hint="eastAsia" w:ascii="仿宋" w:hAnsi="仿宋" w:eastAsia="仿宋" w:cs="仿宋"/>
                <w:color w:val="auto"/>
                <w:sz w:val="24"/>
                <w:szCs w:val="24"/>
                <w:lang w:eastAsia="zh-CN"/>
              </w:rPr>
              <w:t>不完全进入垛点区的货物</w:t>
            </w:r>
            <w:r>
              <w:rPr>
                <w:rFonts w:hint="eastAsia" w:ascii="仿宋" w:hAnsi="仿宋" w:eastAsia="仿宋" w:cs="仿宋"/>
                <w:spacing w:val="5"/>
                <w:sz w:val="24"/>
                <w:szCs w:val="24"/>
                <w:lang w:eastAsia="zh-CN"/>
              </w:rPr>
              <w:t>（货物颜色与堆垛区卡片颜色对应正确且在托盘上）</w:t>
            </w:r>
          </w:p>
        </w:tc>
        <w:tc>
          <w:tcPr>
            <w:tcW w:w="684" w:type="dxa"/>
          </w:tcPr>
          <w:p>
            <w:pPr>
              <w:spacing w:before="173"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2</w:t>
            </w:r>
          </w:p>
        </w:tc>
        <w:tc>
          <w:tcPr>
            <w:tcW w:w="1183" w:type="dxa"/>
          </w:tcPr>
          <w:p>
            <w:pPr>
              <w:spacing w:before="151" w:line="223" w:lineRule="auto"/>
              <w:jc w:val="right"/>
              <w:rPr>
                <w:lang w:eastAsia="zh-CN"/>
              </w:rPr>
            </w:pPr>
            <w:r>
              <w:rPr>
                <w:rFonts w:ascii="仿宋" w:hAnsi="仿宋" w:eastAsia="仿宋" w:cs="仿宋"/>
                <w:sz w:val="24"/>
                <w:szCs w:val="24"/>
              </w:rPr>
              <w:t>个</w:t>
            </w:r>
          </w:p>
        </w:tc>
        <w:tc>
          <w:tcPr>
            <w:tcW w:w="855" w:type="dxa"/>
          </w:tcPr>
          <w:p>
            <w:pPr>
              <w:pStyle w:val="23"/>
              <w:jc w:val="right"/>
              <w:rPr>
                <w:rFonts w:ascii="Arial" w:hAnsi="Arial" w:eastAsia="Arial" w:cs="Arial"/>
                <w:sz w:val="21"/>
                <w:szCs w:val="21"/>
              </w:rPr>
            </w:pPr>
          </w:p>
        </w:tc>
        <w:tc>
          <w:tcPr>
            <w:tcW w:w="1228" w:type="dxa"/>
          </w:tcPr>
          <w:p>
            <w:pPr>
              <w:spacing w:before="151" w:line="223" w:lineRule="auto"/>
              <w:jc w:val="right"/>
              <w:rPr>
                <w:lang w:eastAsia="zh-CN"/>
              </w:rPr>
            </w:pPr>
            <w:r>
              <w:rPr>
                <w:rFonts w:ascii="仿宋" w:hAnsi="仿宋" w:eastAsia="仿宋" w:cs="仿宋"/>
                <w:sz w:val="24"/>
                <w:szCs w:val="24"/>
              </w:rPr>
              <w:t>个</w:t>
            </w:r>
          </w:p>
        </w:tc>
        <w:tc>
          <w:tcPr>
            <w:tcW w:w="771" w:type="dxa"/>
          </w:tcPr>
          <w:p>
            <w:pPr>
              <w:pStyle w:val="23"/>
              <w:jc w:val="right"/>
              <w:rPr>
                <w:rFonts w:ascii="Arial" w:hAnsi="Arial" w:eastAsia="Arial" w:cs="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5" w:hRule="atLeast"/>
        </w:trPr>
        <w:tc>
          <w:tcPr>
            <w:tcW w:w="590" w:type="dxa"/>
            <w:vMerge w:val="continue"/>
            <w:tcBorders>
              <w:left w:val="single" w:color="auto" w:sz="4" w:space="0"/>
              <w:right w:val="single" w:color="auto" w:sz="4" w:space="0"/>
            </w:tcBorders>
          </w:tcPr>
          <w:p>
            <w:pPr>
              <w:pStyle w:val="23"/>
              <w:rPr>
                <w:rFonts w:hint="eastAsia"/>
              </w:rPr>
            </w:pPr>
          </w:p>
        </w:tc>
        <w:tc>
          <w:tcPr>
            <w:tcW w:w="4144" w:type="dxa"/>
            <w:gridSpan w:val="4"/>
            <w:tcBorders>
              <w:left w:val="single" w:color="auto" w:sz="4" w:space="0"/>
            </w:tcBorders>
          </w:tcPr>
          <w:p>
            <w:pPr>
              <w:spacing w:before="37" w:line="220" w:lineRule="auto"/>
              <w:ind w:left="15"/>
              <w:rPr>
                <w:rFonts w:hint="eastAsia" w:ascii="仿宋" w:hAnsi="仿宋" w:eastAsia="仿宋" w:cs="仿宋"/>
                <w:color w:val="0000FF"/>
                <w:sz w:val="24"/>
                <w:szCs w:val="24"/>
                <w:lang w:eastAsia="zh-CN"/>
              </w:rPr>
            </w:pPr>
            <w:r>
              <w:rPr>
                <w:rFonts w:hint="eastAsia" w:ascii="仿宋" w:hAnsi="仿宋" w:eastAsia="仿宋" w:cs="仿宋"/>
                <w:color w:val="auto"/>
                <w:sz w:val="24"/>
                <w:szCs w:val="24"/>
                <w:lang w:eastAsia="zh-CN"/>
              </w:rPr>
              <w:t>完整的一组货物（</w:t>
            </w:r>
            <w:r>
              <w:rPr>
                <w:rFonts w:hint="eastAsia" w:ascii="仿宋" w:hAnsi="仿宋" w:eastAsia="仿宋" w:cs="仿宋"/>
                <w:color w:val="auto"/>
                <w:spacing w:val="5"/>
                <w:sz w:val="24"/>
                <w:szCs w:val="24"/>
                <w:lang w:eastAsia="zh-CN"/>
              </w:rPr>
              <w:t>托盘上有且仅有4个正确颜色的“货物”，</w:t>
            </w:r>
            <w:r>
              <w:rPr>
                <w:rFonts w:hint="eastAsia" w:ascii="仿宋" w:hAnsi="仿宋" w:eastAsia="仿宋" w:cs="仿宋"/>
                <w:color w:val="auto"/>
                <w:sz w:val="24"/>
                <w:szCs w:val="24"/>
                <w:lang w:eastAsia="zh-CN"/>
              </w:rPr>
              <w:t>托盘完全进入或不完全进入垛点区都有效）</w:t>
            </w:r>
          </w:p>
        </w:tc>
        <w:tc>
          <w:tcPr>
            <w:tcW w:w="684" w:type="dxa"/>
          </w:tcPr>
          <w:p>
            <w:pPr>
              <w:spacing w:before="175"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pPr>
              <w:spacing w:before="151" w:line="223" w:lineRule="auto"/>
              <w:jc w:val="right"/>
            </w:pPr>
            <w:r>
              <w:rPr>
                <w:rFonts w:hint="eastAsia" w:ascii="仿宋" w:hAnsi="仿宋" w:eastAsia="仿宋" w:cs="仿宋"/>
                <w:sz w:val="24"/>
                <w:szCs w:val="24"/>
                <w:lang w:eastAsia="zh-CN"/>
              </w:rPr>
              <w:t>组</w:t>
            </w:r>
          </w:p>
        </w:tc>
        <w:tc>
          <w:tcPr>
            <w:tcW w:w="855" w:type="dxa"/>
          </w:tcPr>
          <w:p>
            <w:pPr>
              <w:pStyle w:val="23"/>
              <w:jc w:val="right"/>
              <w:rPr>
                <w:rFonts w:ascii="Arial" w:hAnsi="Arial" w:eastAsia="Arial" w:cs="Arial"/>
                <w:sz w:val="21"/>
                <w:szCs w:val="21"/>
              </w:rPr>
            </w:pPr>
          </w:p>
        </w:tc>
        <w:tc>
          <w:tcPr>
            <w:tcW w:w="1228" w:type="dxa"/>
          </w:tcPr>
          <w:p>
            <w:pPr>
              <w:spacing w:before="151" w:line="223" w:lineRule="auto"/>
              <w:jc w:val="right"/>
            </w:pPr>
            <w:r>
              <w:rPr>
                <w:rFonts w:hint="eastAsia" w:ascii="仿宋" w:hAnsi="仿宋" w:eastAsia="仿宋" w:cs="仿宋"/>
                <w:sz w:val="24"/>
                <w:szCs w:val="24"/>
                <w:lang w:eastAsia="zh-CN"/>
              </w:rPr>
              <w:t>组</w:t>
            </w:r>
          </w:p>
        </w:tc>
        <w:tc>
          <w:tcPr>
            <w:tcW w:w="771" w:type="dxa"/>
          </w:tcPr>
          <w:p>
            <w:pPr>
              <w:pStyle w:val="23"/>
              <w:jc w:val="right"/>
              <w:rPr>
                <w:rFonts w:ascii="Arial" w:hAnsi="Arial" w:eastAsia="Arial" w:cs="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590" w:type="dxa"/>
            <w:vMerge w:val="continue"/>
            <w:tcBorders>
              <w:left w:val="single" w:color="auto" w:sz="4" w:space="0"/>
              <w:right w:val="single" w:color="auto" w:sz="4" w:space="0"/>
            </w:tcBorders>
          </w:tcPr>
          <w:p>
            <w:pPr>
              <w:pStyle w:val="23"/>
              <w:rPr>
                <w:rFonts w:hint="eastAsia"/>
              </w:rPr>
            </w:pPr>
          </w:p>
        </w:tc>
        <w:tc>
          <w:tcPr>
            <w:tcW w:w="4144" w:type="dxa"/>
            <w:gridSpan w:val="4"/>
            <w:tcBorders>
              <w:left w:val="single" w:color="auto" w:sz="4" w:space="0"/>
            </w:tcBorders>
          </w:tcPr>
          <w:p>
            <w:pPr>
              <w:spacing w:before="37" w:line="220" w:lineRule="auto"/>
              <w:ind w:left="15"/>
              <w:rPr>
                <w:rFonts w:hint="eastAsia" w:ascii="仿宋" w:hAnsi="仿宋" w:eastAsia="仿宋" w:cs="仿宋"/>
                <w:color w:val="0000FF"/>
                <w:sz w:val="24"/>
                <w:szCs w:val="24"/>
                <w:lang w:eastAsia="zh-CN"/>
              </w:rPr>
            </w:pPr>
            <w:r>
              <w:rPr>
                <w:rFonts w:hint="eastAsia" w:ascii="仿宋" w:hAnsi="仿宋" w:eastAsia="仿宋" w:cs="仿宋"/>
                <w:color w:val="auto"/>
                <w:sz w:val="24"/>
                <w:szCs w:val="24"/>
                <w:lang w:eastAsia="zh-CN"/>
              </w:rPr>
              <w:t>完整的一组货物堆垛（</w:t>
            </w:r>
            <w:r>
              <w:rPr>
                <w:rFonts w:hint="eastAsia" w:ascii="仿宋" w:hAnsi="仿宋" w:eastAsia="仿宋" w:cs="仿宋"/>
                <w:color w:val="auto"/>
                <w:spacing w:val="5"/>
                <w:sz w:val="24"/>
                <w:szCs w:val="24"/>
                <w:lang w:eastAsia="zh-CN"/>
              </w:rPr>
              <w:t>每层必须有4个正确颜色的“货物”，如果某一层少于或者多余4个货物，本层与本层以上堆垛无效，</w:t>
            </w:r>
            <w:r>
              <w:rPr>
                <w:rFonts w:hint="eastAsia" w:ascii="仿宋" w:hAnsi="仿宋" w:eastAsia="仿宋" w:cs="仿宋"/>
                <w:color w:val="auto"/>
                <w:sz w:val="24"/>
                <w:szCs w:val="24"/>
                <w:lang w:eastAsia="zh-CN"/>
              </w:rPr>
              <w:t>托盘完全进入或不完全进入垛点区都有效</w:t>
            </w:r>
            <w:r>
              <w:rPr>
                <w:rFonts w:hint="eastAsia" w:ascii="仿宋" w:hAnsi="仿宋" w:eastAsia="仿宋" w:cs="仿宋"/>
                <w:color w:val="auto"/>
                <w:spacing w:val="5"/>
                <w:sz w:val="24"/>
                <w:szCs w:val="24"/>
                <w:lang w:eastAsia="zh-CN"/>
              </w:rPr>
              <w:t>）</w:t>
            </w:r>
          </w:p>
        </w:tc>
        <w:tc>
          <w:tcPr>
            <w:tcW w:w="684" w:type="dxa"/>
          </w:tcPr>
          <w:p>
            <w:pPr>
              <w:spacing w:before="175" w:line="188" w:lineRule="auto"/>
              <w:jc w:val="center"/>
              <w:rPr>
                <w:rFonts w:ascii="Times New Roman" w:hAnsi="Times New Roman" w:eastAsia="宋体" w:cs="Times New Roman"/>
                <w:spacing w:val="-15"/>
                <w:sz w:val="24"/>
                <w:szCs w:val="24"/>
                <w:lang w:eastAsia="zh-CN"/>
              </w:rPr>
            </w:pPr>
          </w:p>
          <w:p>
            <w:pPr>
              <w:spacing w:before="175"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20</w:t>
            </w:r>
          </w:p>
        </w:tc>
        <w:tc>
          <w:tcPr>
            <w:tcW w:w="1183" w:type="dxa"/>
          </w:tcPr>
          <w:p>
            <w:pPr>
              <w:spacing w:before="151" w:line="223" w:lineRule="auto"/>
              <w:jc w:val="right"/>
              <w:rPr>
                <w:rFonts w:hint="eastAsia" w:ascii="仿宋" w:hAnsi="仿宋" w:eastAsia="仿宋" w:cs="仿宋"/>
                <w:sz w:val="24"/>
                <w:szCs w:val="24"/>
                <w:lang w:eastAsia="zh-CN"/>
              </w:rPr>
            </w:pPr>
          </w:p>
          <w:p>
            <w:pPr>
              <w:spacing w:before="151" w:line="223" w:lineRule="auto"/>
              <w:jc w:val="right"/>
              <w:rPr>
                <w:rFonts w:eastAsia="仿宋"/>
              </w:rPr>
            </w:pPr>
            <w:r>
              <w:rPr>
                <w:rFonts w:hint="eastAsia" w:ascii="仿宋" w:hAnsi="仿宋" w:eastAsia="仿宋" w:cs="仿宋"/>
                <w:sz w:val="24"/>
                <w:szCs w:val="24"/>
                <w:lang w:eastAsia="zh-CN"/>
              </w:rPr>
              <w:t>层</w:t>
            </w:r>
          </w:p>
        </w:tc>
        <w:tc>
          <w:tcPr>
            <w:tcW w:w="855" w:type="dxa"/>
          </w:tcPr>
          <w:p>
            <w:pPr>
              <w:pStyle w:val="23"/>
              <w:jc w:val="right"/>
              <w:rPr>
                <w:rFonts w:ascii="Arial" w:hAnsi="Arial" w:eastAsia="Arial" w:cs="Arial"/>
                <w:sz w:val="21"/>
                <w:szCs w:val="21"/>
              </w:rPr>
            </w:pPr>
          </w:p>
        </w:tc>
        <w:tc>
          <w:tcPr>
            <w:tcW w:w="1228" w:type="dxa"/>
          </w:tcPr>
          <w:p>
            <w:pPr>
              <w:spacing w:before="151" w:line="223" w:lineRule="auto"/>
              <w:jc w:val="right"/>
              <w:rPr>
                <w:rFonts w:hint="eastAsia" w:ascii="仿宋" w:hAnsi="仿宋" w:eastAsia="仿宋" w:cs="仿宋"/>
                <w:sz w:val="24"/>
                <w:szCs w:val="24"/>
                <w:lang w:eastAsia="zh-CN"/>
              </w:rPr>
            </w:pPr>
          </w:p>
          <w:p>
            <w:pPr>
              <w:spacing w:before="151" w:line="223" w:lineRule="auto"/>
              <w:jc w:val="right"/>
            </w:pPr>
            <w:r>
              <w:rPr>
                <w:rFonts w:hint="eastAsia" w:ascii="仿宋" w:hAnsi="仿宋" w:eastAsia="仿宋" w:cs="仿宋"/>
                <w:sz w:val="24"/>
                <w:szCs w:val="24"/>
                <w:lang w:eastAsia="zh-CN"/>
              </w:rPr>
              <w:t>层</w:t>
            </w:r>
          </w:p>
        </w:tc>
        <w:tc>
          <w:tcPr>
            <w:tcW w:w="771" w:type="dxa"/>
          </w:tcPr>
          <w:p>
            <w:pPr>
              <w:pStyle w:val="23"/>
              <w:jc w:val="right"/>
              <w:rPr>
                <w:rFonts w:ascii="Arial" w:hAnsi="Arial" w:eastAsia="Arial" w:cs="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590" w:type="dxa"/>
            <w:vMerge w:val="continue"/>
            <w:tcBorders>
              <w:left w:val="single" w:color="auto" w:sz="4" w:space="0"/>
              <w:right w:val="single" w:color="auto" w:sz="4" w:space="0"/>
            </w:tcBorders>
          </w:tcPr>
          <w:p>
            <w:pPr>
              <w:pStyle w:val="23"/>
              <w:rPr>
                <w:rFonts w:hint="eastAsia"/>
              </w:rPr>
            </w:pPr>
          </w:p>
        </w:tc>
        <w:tc>
          <w:tcPr>
            <w:tcW w:w="4144" w:type="dxa"/>
            <w:gridSpan w:val="4"/>
            <w:tcBorders>
              <w:left w:val="single" w:color="auto" w:sz="4" w:space="0"/>
            </w:tcBorders>
          </w:tcPr>
          <w:p>
            <w:pPr>
              <w:spacing w:before="37"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散货区使一组“货物”（含托盘）完成同色任务（必须完全进入散货区）</w:t>
            </w:r>
          </w:p>
        </w:tc>
        <w:tc>
          <w:tcPr>
            <w:tcW w:w="684" w:type="dxa"/>
          </w:tcPr>
          <w:p>
            <w:pPr>
              <w:spacing w:before="175" w:line="188" w:lineRule="auto"/>
              <w:jc w:val="center"/>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pPr>
              <w:spacing w:before="175" w:line="188" w:lineRule="auto"/>
              <w:jc w:val="right"/>
              <w:rPr>
                <w:rFonts w:ascii="Times New Roman" w:hAnsi="Times New Roman" w:eastAsia="宋体" w:cs="Times New Roman"/>
                <w:spacing w:val="-15"/>
                <w:sz w:val="24"/>
                <w:szCs w:val="24"/>
                <w:lang w:eastAsia="zh-CN"/>
              </w:rPr>
            </w:pPr>
            <w:r>
              <w:rPr>
                <w:rFonts w:hint="eastAsia" w:ascii="仿宋" w:hAnsi="仿宋" w:eastAsia="仿宋" w:cs="仿宋"/>
                <w:sz w:val="24"/>
                <w:szCs w:val="24"/>
                <w:lang w:eastAsia="zh-CN"/>
              </w:rPr>
              <w:t>组</w:t>
            </w:r>
          </w:p>
        </w:tc>
        <w:tc>
          <w:tcPr>
            <w:tcW w:w="855" w:type="dxa"/>
          </w:tcPr>
          <w:p>
            <w:pPr>
              <w:spacing w:before="175" w:line="188" w:lineRule="auto"/>
              <w:jc w:val="right"/>
              <w:rPr>
                <w:rFonts w:ascii="Times New Roman" w:hAnsi="Times New Roman" w:eastAsia="宋体" w:cs="Times New Roman"/>
                <w:spacing w:val="-15"/>
                <w:sz w:val="24"/>
                <w:szCs w:val="24"/>
                <w:lang w:eastAsia="zh-CN"/>
              </w:rPr>
            </w:pPr>
          </w:p>
        </w:tc>
        <w:tc>
          <w:tcPr>
            <w:tcW w:w="1228" w:type="dxa"/>
          </w:tcPr>
          <w:p>
            <w:pPr>
              <w:spacing w:before="175" w:line="188" w:lineRule="auto"/>
              <w:jc w:val="right"/>
              <w:rPr>
                <w:rFonts w:ascii="Times New Roman" w:hAnsi="Times New Roman" w:eastAsia="宋体" w:cs="Times New Roman"/>
                <w:spacing w:val="-15"/>
                <w:sz w:val="24"/>
                <w:szCs w:val="24"/>
                <w:lang w:eastAsia="zh-CN"/>
              </w:rPr>
            </w:pPr>
            <w:r>
              <w:rPr>
                <w:rFonts w:hint="eastAsia" w:ascii="仿宋" w:hAnsi="仿宋" w:eastAsia="仿宋" w:cs="仿宋"/>
                <w:sz w:val="24"/>
                <w:szCs w:val="24"/>
                <w:lang w:eastAsia="zh-CN"/>
              </w:rPr>
              <w:t>组</w:t>
            </w:r>
          </w:p>
        </w:tc>
        <w:tc>
          <w:tcPr>
            <w:tcW w:w="771" w:type="dxa"/>
          </w:tcPr>
          <w:p>
            <w:pPr>
              <w:spacing w:before="175" w:line="188" w:lineRule="auto"/>
              <w:jc w:val="right"/>
              <w:rPr>
                <w:rFonts w:ascii="Times New Roman" w:hAnsi="Times New Roman" w:eastAsia="宋体" w:cs="Times New Roman"/>
                <w:spacing w:val="-15"/>
                <w:sz w:val="24"/>
                <w:szCs w:val="24"/>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590" w:type="dxa"/>
            <w:vMerge w:val="continue"/>
            <w:tcBorders>
              <w:left w:val="single" w:color="auto" w:sz="4" w:space="0"/>
              <w:right w:val="single" w:color="auto" w:sz="4" w:space="0"/>
            </w:tcBorders>
          </w:tcPr>
          <w:p>
            <w:pPr>
              <w:pStyle w:val="23"/>
              <w:rPr>
                <w:rFonts w:hint="eastAsia"/>
              </w:rPr>
            </w:pPr>
          </w:p>
        </w:tc>
        <w:tc>
          <w:tcPr>
            <w:tcW w:w="4144" w:type="dxa"/>
            <w:gridSpan w:val="4"/>
            <w:tcBorders>
              <w:left w:val="single" w:color="auto" w:sz="4" w:space="0"/>
            </w:tcBorders>
          </w:tcPr>
          <w:p>
            <w:pPr>
              <w:spacing w:before="37"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散货区两组“货物”（含托盘）堆叠（必须完全进入散货区）</w:t>
            </w:r>
          </w:p>
        </w:tc>
        <w:tc>
          <w:tcPr>
            <w:tcW w:w="684" w:type="dxa"/>
          </w:tcPr>
          <w:p>
            <w:pPr>
              <w:spacing w:before="175" w:line="188" w:lineRule="auto"/>
              <w:jc w:val="center"/>
              <w:rPr>
                <w:rFonts w:ascii="Times New Roman" w:hAnsi="Times New Roman" w:eastAsia="宋体" w:cs="Times New Roman"/>
                <w:color w:val="000000" w:themeColor="text1"/>
                <w:spacing w:val="-15"/>
                <w:sz w:val="24"/>
                <w:szCs w:val="24"/>
                <w:lang w:eastAsia="zh-CN"/>
                <w14:textFill>
                  <w14:solidFill>
                    <w14:schemeClr w14:val="tx1"/>
                  </w14:solidFill>
                </w14:textFill>
              </w:rPr>
            </w:pPr>
            <w:r>
              <w:rPr>
                <w:rFonts w:hint="eastAsia" w:ascii="Times New Roman" w:hAnsi="Times New Roman" w:eastAsia="宋体" w:cs="Times New Roman"/>
                <w:color w:val="000000" w:themeColor="text1"/>
                <w:spacing w:val="-15"/>
                <w:sz w:val="24"/>
                <w:szCs w:val="24"/>
                <w:lang w:eastAsia="zh-CN"/>
                <w14:textFill>
                  <w14:solidFill>
                    <w14:schemeClr w14:val="tx1"/>
                  </w14:solidFill>
                </w14:textFill>
              </w:rPr>
              <w:t>20</w:t>
            </w:r>
          </w:p>
        </w:tc>
        <w:tc>
          <w:tcPr>
            <w:tcW w:w="1183" w:type="dxa"/>
          </w:tcPr>
          <w:p>
            <w:pPr>
              <w:spacing w:before="175" w:line="188" w:lineRule="auto"/>
              <w:jc w:val="right"/>
              <w:rPr>
                <w:rFonts w:ascii="Times New Roman" w:hAnsi="Times New Roman" w:eastAsia="宋体" w:cs="Times New Roman"/>
                <w:color w:val="000000" w:themeColor="text1"/>
                <w:spacing w:val="-15"/>
                <w:sz w:val="24"/>
                <w:szCs w:val="24"/>
                <w:lang w:eastAsia="zh-CN"/>
                <w14:textFill>
                  <w14:solidFill>
                    <w14:schemeClr w14:val="tx1"/>
                  </w14:solidFill>
                </w14:textFill>
              </w:rPr>
            </w:pPr>
          </w:p>
        </w:tc>
        <w:tc>
          <w:tcPr>
            <w:tcW w:w="855" w:type="dxa"/>
          </w:tcPr>
          <w:p>
            <w:pPr>
              <w:spacing w:before="175" w:line="188" w:lineRule="auto"/>
              <w:jc w:val="right"/>
              <w:rPr>
                <w:rFonts w:ascii="Times New Roman" w:hAnsi="Times New Roman" w:eastAsia="宋体" w:cs="Times New Roman"/>
                <w:spacing w:val="-15"/>
                <w:sz w:val="24"/>
                <w:szCs w:val="24"/>
                <w:lang w:eastAsia="zh-CN"/>
              </w:rPr>
            </w:pPr>
          </w:p>
        </w:tc>
        <w:tc>
          <w:tcPr>
            <w:tcW w:w="1228" w:type="dxa"/>
          </w:tcPr>
          <w:p>
            <w:pPr>
              <w:spacing w:before="175" w:line="188" w:lineRule="auto"/>
              <w:jc w:val="right"/>
              <w:rPr>
                <w:rFonts w:ascii="Times New Roman" w:hAnsi="Times New Roman" w:eastAsia="宋体" w:cs="Times New Roman"/>
                <w:spacing w:val="-15"/>
                <w:sz w:val="24"/>
                <w:szCs w:val="24"/>
                <w:lang w:eastAsia="zh-CN"/>
              </w:rPr>
            </w:pPr>
          </w:p>
        </w:tc>
        <w:tc>
          <w:tcPr>
            <w:tcW w:w="771" w:type="dxa"/>
          </w:tcPr>
          <w:p>
            <w:pPr>
              <w:spacing w:before="175" w:line="188" w:lineRule="auto"/>
              <w:jc w:val="right"/>
              <w:rPr>
                <w:rFonts w:ascii="Times New Roman" w:hAnsi="Times New Roman" w:eastAsia="宋体" w:cs="Times New Roman"/>
                <w:spacing w:val="-15"/>
                <w:sz w:val="24"/>
                <w:szCs w:val="24"/>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590" w:type="dxa"/>
            <w:vMerge w:val="continue"/>
            <w:tcBorders>
              <w:left w:val="single" w:color="auto" w:sz="4" w:space="0"/>
              <w:right w:val="single" w:color="auto" w:sz="4" w:space="0"/>
            </w:tcBorders>
          </w:tcPr>
          <w:p>
            <w:pPr>
              <w:pStyle w:val="23"/>
              <w:rPr>
                <w:rFonts w:hint="eastAsia"/>
              </w:rPr>
            </w:pPr>
          </w:p>
        </w:tc>
        <w:tc>
          <w:tcPr>
            <w:tcW w:w="4144" w:type="dxa"/>
            <w:gridSpan w:val="4"/>
            <w:tcBorders>
              <w:left w:val="single" w:color="auto" w:sz="4" w:space="0"/>
            </w:tcBorders>
          </w:tcPr>
          <w:p>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机器人</w:t>
            </w:r>
            <w:r>
              <w:rPr>
                <w:rFonts w:hint="eastAsia" w:ascii="仿宋" w:hAnsi="仿宋" w:eastAsia="仿宋" w:cs="仿宋"/>
                <w:sz w:val="24"/>
                <w:szCs w:val="24"/>
                <w:lang w:eastAsia="zh-CN"/>
              </w:rPr>
              <w:t>部分</w:t>
            </w:r>
            <w:r>
              <w:rPr>
                <w:rFonts w:ascii="仿宋" w:hAnsi="仿宋" w:eastAsia="仿宋" w:cs="仿宋"/>
                <w:sz w:val="24"/>
                <w:szCs w:val="24"/>
                <w:lang w:eastAsia="zh-CN"/>
              </w:rPr>
              <w:t>处于起</w:t>
            </w:r>
            <w:r>
              <w:rPr>
                <w:rFonts w:hint="eastAsia" w:ascii="仿宋" w:hAnsi="仿宋" w:eastAsia="仿宋" w:cs="仿宋"/>
                <w:sz w:val="24"/>
                <w:szCs w:val="24"/>
                <w:lang w:eastAsia="zh-CN"/>
              </w:rPr>
              <w:t>返</w:t>
            </w:r>
            <w:r>
              <w:rPr>
                <w:rFonts w:ascii="仿宋" w:hAnsi="仿宋" w:eastAsia="仿宋" w:cs="仿宋"/>
                <w:sz w:val="24"/>
                <w:szCs w:val="24"/>
                <w:lang w:eastAsia="zh-CN"/>
              </w:rPr>
              <w:t>区内</w:t>
            </w:r>
            <w:r>
              <w:rPr>
                <w:rFonts w:hint="eastAsia" w:ascii="仿宋" w:hAnsi="仿宋" w:eastAsia="仿宋" w:cs="仿宋"/>
                <w:sz w:val="24"/>
                <w:szCs w:val="24"/>
                <w:lang w:eastAsia="zh-CN"/>
              </w:rPr>
              <w:t>（不同于出发区的起返区）</w:t>
            </w:r>
          </w:p>
        </w:tc>
        <w:tc>
          <w:tcPr>
            <w:tcW w:w="684" w:type="dxa"/>
          </w:tcPr>
          <w:p>
            <w:pPr>
              <w:spacing w:before="258" w:line="188" w:lineRule="auto"/>
              <w:jc w:val="center"/>
              <w:rPr>
                <w:rFonts w:ascii="Times New Roman" w:hAnsi="Times New Roman" w:eastAsia="Times New Roman" w:cs="Times New Roman"/>
                <w:sz w:val="24"/>
                <w:szCs w:val="24"/>
                <w:lang w:eastAsia="zh-CN"/>
              </w:rPr>
            </w:pPr>
            <w:r>
              <w:rPr>
                <w:rFonts w:hint="eastAsia" w:ascii="Times New Roman" w:hAnsi="Times New Roman" w:eastAsia="宋体" w:cs="Times New Roman"/>
                <w:spacing w:val="-15"/>
                <w:sz w:val="24"/>
                <w:szCs w:val="24"/>
                <w:lang w:eastAsia="zh-CN"/>
              </w:rPr>
              <w:t>5</w:t>
            </w:r>
          </w:p>
        </w:tc>
        <w:tc>
          <w:tcPr>
            <w:tcW w:w="1183" w:type="dxa"/>
          </w:tcPr>
          <w:p>
            <w:pPr>
              <w:spacing w:before="236" w:line="223" w:lineRule="auto"/>
              <w:jc w:val="right"/>
              <w:rPr>
                <w:rFonts w:hint="eastAsia" w:ascii="仿宋" w:hAnsi="仿宋" w:eastAsia="仿宋" w:cs="仿宋"/>
                <w:sz w:val="24"/>
                <w:szCs w:val="24"/>
                <w:lang w:eastAsia="zh-CN"/>
              </w:rPr>
            </w:pPr>
            <w:r>
              <w:rPr>
                <w:rFonts w:hint="eastAsia" w:ascii="仿宋" w:hAnsi="仿宋" w:eastAsia="仿宋" w:cs="仿宋"/>
                <w:sz w:val="24"/>
                <w:szCs w:val="24"/>
                <w:lang w:eastAsia="zh-CN"/>
              </w:rPr>
              <w:t>台</w:t>
            </w:r>
          </w:p>
        </w:tc>
        <w:tc>
          <w:tcPr>
            <w:tcW w:w="855" w:type="dxa"/>
          </w:tcPr>
          <w:p>
            <w:pPr>
              <w:pStyle w:val="23"/>
              <w:jc w:val="right"/>
              <w:rPr>
                <w:rFonts w:hint="eastAsia"/>
              </w:rPr>
            </w:pPr>
          </w:p>
        </w:tc>
        <w:tc>
          <w:tcPr>
            <w:tcW w:w="1228" w:type="dxa"/>
          </w:tcPr>
          <w:p>
            <w:pPr>
              <w:spacing w:before="236" w:line="223" w:lineRule="auto"/>
              <w:jc w:val="right"/>
              <w:rPr>
                <w:rFonts w:hint="eastAsia" w:ascii="仿宋" w:hAnsi="仿宋" w:eastAsia="仿宋" w:cs="仿宋"/>
                <w:sz w:val="24"/>
                <w:szCs w:val="24"/>
              </w:rPr>
            </w:pPr>
            <w:r>
              <w:rPr>
                <w:rFonts w:hint="eastAsia" w:ascii="仿宋" w:hAnsi="仿宋" w:eastAsia="仿宋" w:cs="仿宋"/>
                <w:sz w:val="24"/>
                <w:szCs w:val="24"/>
                <w:lang w:eastAsia="zh-CN"/>
              </w:rPr>
              <w:t>台</w:t>
            </w:r>
          </w:p>
        </w:tc>
        <w:tc>
          <w:tcPr>
            <w:tcW w:w="771" w:type="dxa"/>
          </w:tcPr>
          <w:p>
            <w:pPr>
              <w:pStyle w:val="23"/>
              <w:jc w:val="right"/>
              <w:rPr>
                <w:rFonts w:hint="eastAsi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590" w:type="dxa"/>
            <w:vMerge w:val="continue"/>
            <w:tcBorders>
              <w:left w:val="single" w:color="auto" w:sz="4" w:space="0"/>
              <w:bottom w:val="single" w:color="auto" w:sz="4" w:space="0"/>
              <w:right w:val="single" w:color="auto" w:sz="4" w:space="0"/>
            </w:tcBorders>
          </w:tcPr>
          <w:p>
            <w:pPr>
              <w:pStyle w:val="23"/>
              <w:rPr>
                <w:rFonts w:hint="eastAsia"/>
              </w:rPr>
            </w:pPr>
          </w:p>
        </w:tc>
        <w:tc>
          <w:tcPr>
            <w:tcW w:w="4144" w:type="dxa"/>
            <w:gridSpan w:val="4"/>
            <w:tcBorders>
              <w:left w:val="single" w:color="auto" w:sz="4" w:space="0"/>
            </w:tcBorders>
          </w:tcPr>
          <w:p>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机器人完全处于起</w:t>
            </w:r>
            <w:r>
              <w:rPr>
                <w:rFonts w:hint="eastAsia" w:ascii="仿宋" w:hAnsi="仿宋" w:eastAsia="仿宋" w:cs="仿宋"/>
                <w:sz w:val="24"/>
                <w:szCs w:val="24"/>
                <w:lang w:eastAsia="zh-CN"/>
              </w:rPr>
              <w:t>返</w:t>
            </w:r>
            <w:r>
              <w:rPr>
                <w:rFonts w:ascii="仿宋" w:hAnsi="仿宋" w:eastAsia="仿宋" w:cs="仿宋"/>
                <w:sz w:val="24"/>
                <w:szCs w:val="24"/>
                <w:lang w:eastAsia="zh-CN"/>
              </w:rPr>
              <w:t>区内</w:t>
            </w:r>
            <w:r>
              <w:rPr>
                <w:rFonts w:hint="eastAsia" w:ascii="仿宋" w:hAnsi="仿宋" w:eastAsia="仿宋" w:cs="仿宋"/>
                <w:sz w:val="24"/>
                <w:szCs w:val="24"/>
                <w:lang w:eastAsia="zh-CN"/>
              </w:rPr>
              <w:t>（不同于出发区的起返区）</w:t>
            </w:r>
          </w:p>
        </w:tc>
        <w:tc>
          <w:tcPr>
            <w:tcW w:w="684" w:type="dxa"/>
          </w:tcPr>
          <w:p>
            <w:pPr>
              <w:spacing w:before="258" w:line="188" w:lineRule="auto"/>
              <w:jc w:val="center"/>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pPr>
              <w:spacing w:before="236" w:line="223" w:lineRule="auto"/>
              <w:jc w:val="right"/>
              <w:rPr>
                <w:rFonts w:hint="eastAsia" w:ascii="仿宋" w:hAnsi="仿宋" w:eastAsia="仿宋" w:cs="仿宋"/>
                <w:sz w:val="24"/>
                <w:szCs w:val="24"/>
                <w:lang w:eastAsia="zh-CN"/>
              </w:rPr>
            </w:pPr>
            <w:r>
              <w:rPr>
                <w:rFonts w:hint="eastAsia" w:ascii="仿宋" w:hAnsi="仿宋" w:eastAsia="仿宋" w:cs="仿宋"/>
                <w:sz w:val="24"/>
                <w:szCs w:val="24"/>
                <w:lang w:eastAsia="zh-CN"/>
              </w:rPr>
              <w:t>台</w:t>
            </w:r>
          </w:p>
        </w:tc>
        <w:tc>
          <w:tcPr>
            <w:tcW w:w="855" w:type="dxa"/>
          </w:tcPr>
          <w:p>
            <w:pPr>
              <w:pStyle w:val="23"/>
              <w:jc w:val="right"/>
              <w:rPr>
                <w:rFonts w:hint="eastAsia"/>
              </w:rPr>
            </w:pPr>
          </w:p>
        </w:tc>
        <w:tc>
          <w:tcPr>
            <w:tcW w:w="1228" w:type="dxa"/>
          </w:tcPr>
          <w:p>
            <w:pPr>
              <w:spacing w:before="236" w:line="223" w:lineRule="auto"/>
              <w:jc w:val="right"/>
              <w:rPr>
                <w:rFonts w:hint="eastAsia" w:ascii="仿宋" w:hAnsi="仿宋" w:eastAsia="仿宋" w:cs="仿宋"/>
                <w:sz w:val="24"/>
                <w:szCs w:val="24"/>
              </w:rPr>
            </w:pPr>
            <w:r>
              <w:rPr>
                <w:rFonts w:hint="eastAsia" w:ascii="仿宋" w:hAnsi="仿宋" w:eastAsia="仿宋" w:cs="仿宋"/>
                <w:sz w:val="24"/>
                <w:szCs w:val="24"/>
                <w:lang w:eastAsia="zh-CN"/>
              </w:rPr>
              <w:t>台</w:t>
            </w:r>
          </w:p>
        </w:tc>
        <w:tc>
          <w:tcPr>
            <w:tcW w:w="771" w:type="dxa"/>
          </w:tcPr>
          <w:p>
            <w:pPr>
              <w:pStyle w:val="23"/>
              <w:jc w:val="right"/>
              <w:rPr>
                <w:rFonts w:hint="eastAsi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97" w:hRule="atLeast"/>
        </w:trPr>
        <w:tc>
          <w:tcPr>
            <w:tcW w:w="1462" w:type="dxa"/>
            <w:gridSpan w:val="2"/>
          </w:tcPr>
          <w:p>
            <w:pPr>
              <w:spacing w:before="266" w:line="219" w:lineRule="auto"/>
              <w:ind w:left="246"/>
              <w:rPr>
                <w:rFonts w:hint="eastAsia" w:ascii="仿宋" w:hAnsi="仿宋" w:eastAsia="仿宋" w:cs="仿宋"/>
                <w:sz w:val="24"/>
                <w:szCs w:val="24"/>
              </w:rPr>
            </w:pPr>
            <w:r>
              <w:rPr>
                <w:rFonts w:ascii="仿宋" w:hAnsi="仿宋" w:eastAsia="仿宋" w:cs="仿宋"/>
                <w:spacing w:val="-10"/>
                <w:sz w:val="24"/>
                <w:szCs w:val="24"/>
              </w:rPr>
              <w:t>第一轮用时</w:t>
            </w:r>
          </w:p>
        </w:tc>
        <w:tc>
          <w:tcPr>
            <w:tcW w:w="1238" w:type="dxa"/>
          </w:tcPr>
          <w:p>
            <w:pPr>
              <w:pStyle w:val="23"/>
              <w:rPr>
                <w:rFonts w:hint="eastAsia"/>
              </w:rPr>
            </w:pPr>
          </w:p>
        </w:tc>
        <w:tc>
          <w:tcPr>
            <w:tcW w:w="1410" w:type="dxa"/>
          </w:tcPr>
          <w:p>
            <w:pPr>
              <w:spacing w:before="266" w:line="219" w:lineRule="auto"/>
              <w:ind w:left="143"/>
              <w:rPr>
                <w:rFonts w:hint="eastAsia" w:ascii="仿宋" w:hAnsi="仿宋" w:eastAsia="仿宋" w:cs="仿宋"/>
                <w:sz w:val="24"/>
                <w:szCs w:val="24"/>
              </w:rPr>
            </w:pPr>
            <w:r>
              <w:rPr>
                <w:rFonts w:ascii="仿宋" w:hAnsi="仿宋" w:eastAsia="仿宋" w:cs="仿宋"/>
                <w:spacing w:val="-10"/>
                <w:sz w:val="24"/>
                <w:szCs w:val="24"/>
              </w:rPr>
              <w:t>第二轮用时</w:t>
            </w:r>
          </w:p>
        </w:tc>
        <w:tc>
          <w:tcPr>
            <w:tcW w:w="1308" w:type="dxa"/>
            <w:gridSpan w:val="2"/>
          </w:tcPr>
          <w:p>
            <w:pPr>
              <w:pStyle w:val="23"/>
              <w:rPr>
                <w:rFonts w:hint="eastAsia"/>
              </w:rPr>
            </w:pPr>
          </w:p>
        </w:tc>
        <w:tc>
          <w:tcPr>
            <w:tcW w:w="2038" w:type="dxa"/>
            <w:gridSpan w:val="2"/>
          </w:tcPr>
          <w:p>
            <w:pPr>
              <w:spacing w:before="265" w:line="223" w:lineRule="auto"/>
              <w:ind w:left="713"/>
              <w:rPr>
                <w:rFonts w:hint="eastAsia" w:ascii="仿宋" w:hAnsi="仿宋" w:eastAsia="仿宋" w:cs="仿宋"/>
                <w:sz w:val="24"/>
                <w:szCs w:val="24"/>
              </w:rPr>
            </w:pPr>
            <w:r>
              <w:rPr>
                <w:rFonts w:ascii="仿宋" w:hAnsi="仿宋" w:eastAsia="仿宋" w:cs="仿宋"/>
                <w:spacing w:val="-12"/>
                <w:sz w:val="24"/>
                <w:szCs w:val="24"/>
              </w:rPr>
              <w:t>总用时</w:t>
            </w:r>
          </w:p>
        </w:tc>
        <w:tc>
          <w:tcPr>
            <w:tcW w:w="1999" w:type="dxa"/>
            <w:gridSpan w:val="2"/>
          </w:tcPr>
          <w:p>
            <w:pPr>
              <w:pStyle w:val="23"/>
              <w:rPr>
                <w:rFonts w:hint="eastAsi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97" w:hRule="atLeast"/>
        </w:trPr>
        <w:tc>
          <w:tcPr>
            <w:tcW w:w="1462" w:type="dxa"/>
            <w:gridSpan w:val="2"/>
          </w:tcPr>
          <w:p>
            <w:pPr>
              <w:spacing w:before="270" w:line="219" w:lineRule="auto"/>
              <w:ind w:left="181"/>
              <w:rPr>
                <w:rFonts w:hint="eastAsia" w:ascii="仿宋" w:hAnsi="仿宋" w:eastAsia="仿宋" w:cs="仿宋"/>
                <w:sz w:val="24"/>
                <w:szCs w:val="24"/>
              </w:rPr>
            </w:pPr>
            <w:r>
              <w:rPr>
                <w:rFonts w:ascii="仿宋" w:hAnsi="仿宋" w:eastAsia="仿宋" w:cs="仿宋"/>
                <w:spacing w:val="-9"/>
                <w:sz w:val="24"/>
                <w:szCs w:val="24"/>
              </w:rPr>
              <w:t>第一轮得分</w:t>
            </w:r>
          </w:p>
        </w:tc>
        <w:tc>
          <w:tcPr>
            <w:tcW w:w="1238" w:type="dxa"/>
          </w:tcPr>
          <w:p>
            <w:pPr>
              <w:pStyle w:val="23"/>
              <w:rPr>
                <w:rFonts w:ascii="Arial" w:hAnsi="Arial" w:eastAsia="Arial" w:cs="Arial"/>
                <w:sz w:val="21"/>
                <w:szCs w:val="21"/>
              </w:rPr>
            </w:pPr>
          </w:p>
        </w:tc>
        <w:tc>
          <w:tcPr>
            <w:tcW w:w="1410" w:type="dxa"/>
          </w:tcPr>
          <w:p>
            <w:pPr>
              <w:spacing w:before="270" w:line="219" w:lineRule="auto"/>
              <w:ind w:left="140"/>
              <w:rPr>
                <w:rFonts w:hint="eastAsia" w:ascii="仿宋" w:hAnsi="仿宋" w:eastAsia="仿宋" w:cs="仿宋"/>
                <w:sz w:val="24"/>
                <w:szCs w:val="24"/>
              </w:rPr>
            </w:pPr>
            <w:r>
              <w:rPr>
                <w:rFonts w:ascii="仿宋" w:hAnsi="仿宋" w:eastAsia="仿宋" w:cs="仿宋"/>
                <w:spacing w:val="-9"/>
                <w:sz w:val="24"/>
                <w:szCs w:val="24"/>
              </w:rPr>
              <w:t>第二轮得分</w:t>
            </w:r>
          </w:p>
        </w:tc>
        <w:tc>
          <w:tcPr>
            <w:tcW w:w="1308" w:type="dxa"/>
            <w:gridSpan w:val="2"/>
          </w:tcPr>
          <w:p>
            <w:pPr>
              <w:pStyle w:val="23"/>
              <w:rPr>
                <w:rFonts w:ascii="Arial" w:hAnsi="Arial" w:eastAsia="Arial" w:cs="Arial"/>
                <w:sz w:val="21"/>
                <w:szCs w:val="21"/>
              </w:rPr>
            </w:pPr>
          </w:p>
        </w:tc>
        <w:tc>
          <w:tcPr>
            <w:tcW w:w="2038" w:type="dxa"/>
            <w:gridSpan w:val="2"/>
          </w:tcPr>
          <w:p>
            <w:pPr>
              <w:spacing w:before="269" w:line="222" w:lineRule="auto"/>
              <w:ind w:left="714"/>
              <w:rPr>
                <w:rFonts w:hint="eastAsia" w:ascii="仿宋" w:hAnsi="仿宋" w:eastAsia="仿宋" w:cs="仿宋"/>
                <w:sz w:val="24"/>
                <w:szCs w:val="24"/>
              </w:rPr>
            </w:pPr>
            <w:r>
              <w:rPr>
                <w:rFonts w:ascii="仿宋" w:hAnsi="仿宋" w:eastAsia="仿宋" w:cs="仿宋"/>
                <w:spacing w:val="-12"/>
                <w:sz w:val="24"/>
                <w:szCs w:val="24"/>
              </w:rPr>
              <w:t>总得分</w:t>
            </w:r>
          </w:p>
        </w:tc>
        <w:tc>
          <w:tcPr>
            <w:tcW w:w="1999" w:type="dxa"/>
            <w:gridSpan w:val="2"/>
          </w:tcPr>
          <w:p>
            <w:pPr>
              <w:pStyle w:val="23"/>
              <w:rPr>
                <w:rFonts w:ascii="Arial" w:hAnsi="Arial" w:eastAsia="Arial" w:cs="Arial"/>
                <w:sz w:val="21"/>
                <w:szCs w:val="21"/>
              </w:rPr>
            </w:pPr>
          </w:p>
        </w:tc>
      </w:tr>
    </w:tbl>
    <w:p>
      <w:pPr>
        <w:pStyle w:val="12"/>
        <w:spacing w:line="323" w:lineRule="auto"/>
      </w:pPr>
    </w:p>
    <w:p>
      <w:pPr>
        <w:spacing w:before="71" w:line="224" w:lineRule="auto"/>
        <w:ind w:left="325"/>
        <w:rPr>
          <w:rFonts w:hint="eastAsia" w:ascii="仿宋" w:hAnsi="仿宋" w:eastAsia="仿宋" w:cs="仿宋"/>
          <w:sz w:val="22"/>
          <w:szCs w:val="22"/>
          <w:lang w:eastAsia="zh-CN"/>
        </w:rPr>
        <w:sectPr>
          <w:footerReference r:id="rId4" w:type="default"/>
          <w:pgSz w:w="11910" w:h="16840"/>
          <w:pgMar w:top="1431" w:right="1225" w:bottom="924" w:left="1224" w:header="0" w:footer="754" w:gutter="0"/>
          <w:pgNumType w:start="1"/>
          <w:cols w:space="720" w:num="1"/>
        </w:sectPr>
      </w:pPr>
      <w:r>
        <w:rPr>
          <w:rFonts w:ascii="仿宋" w:hAnsi="仿宋" w:eastAsia="仿宋" w:cs="仿宋"/>
          <w:spacing w:val="7"/>
          <w:sz w:val="22"/>
          <w:szCs w:val="22"/>
          <w:lang w:eastAsia="zh-CN"/>
        </w:rPr>
        <w:t>参赛选手签字：</w:t>
      </w:r>
      <w:r>
        <w:rPr>
          <w:rFonts w:hint="eastAsia" w:ascii="仿宋" w:hAnsi="仿宋" w:eastAsia="仿宋" w:cs="仿宋"/>
          <w:spacing w:val="7"/>
          <w:sz w:val="22"/>
          <w:szCs w:val="22"/>
          <w:lang w:eastAsia="zh-CN"/>
        </w:rPr>
        <w:t xml:space="preserve">            </w:t>
      </w:r>
      <w:r>
        <w:rPr>
          <w:rFonts w:ascii="仿宋" w:hAnsi="仿宋" w:eastAsia="仿宋" w:cs="仿宋"/>
          <w:spacing w:val="4"/>
          <w:sz w:val="22"/>
          <w:szCs w:val="22"/>
          <w:lang w:eastAsia="zh-CN"/>
        </w:rPr>
        <w:t>裁判员签字：</w:t>
      </w:r>
      <w:r>
        <w:rPr>
          <w:rFonts w:hint="eastAsia" w:ascii="仿宋" w:hAnsi="仿宋" w:eastAsia="仿宋" w:cs="仿宋"/>
          <w:spacing w:val="4"/>
          <w:sz w:val="22"/>
          <w:szCs w:val="22"/>
          <w:lang w:eastAsia="zh-CN"/>
        </w:rPr>
        <w:t xml:space="preserve">           </w:t>
      </w:r>
      <w:r>
        <w:rPr>
          <w:rFonts w:ascii="仿宋" w:hAnsi="仿宋" w:eastAsia="仿宋" w:cs="仿宋"/>
          <w:spacing w:val="12"/>
          <w:sz w:val="22"/>
          <w:szCs w:val="22"/>
          <w:lang w:eastAsia="zh-CN"/>
        </w:rPr>
        <w:t>取消参赛资格原因：</w:t>
      </w:r>
    </w:p>
    <w:p>
      <w:pPr>
        <w:spacing w:before="97" w:line="227" w:lineRule="auto"/>
        <w:ind w:firstLine="1860" w:firstLineChars="600"/>
        <w:rPr>
          <w:rFonts w:hint="eastAsia" w:ascii="黑体" w:hAnsi="黑体" w:eastAsia="黑体" w:cs="黑体"/>
          <w:sz w:val="28"/>
          <w:szCs w:val="28"/>
          <w:lang w:eastAsia="zh-CN"/>
        </w:rPr>
      </w:pPr>
      <w:r>
        <w:rPr>
          <w:rFonts w:hint="eastAsia" w:ascii="黑体" w:hAnsi="黑体" w:eastAsia="黑体" w:cs="黑体"/>
          <w:spacing w:val="15"/>
          <w:sz w:val="28"/>
          <w:szCs w:val="28"/>
          <w:lang w:val="en-US" w:eastAsia="zh-CN"/>
        </w:rPr>
        <w:t>2026年苏州市</w:t>
      </w:r>
      <w:r>
        <w:rPr>
          <w:rFonts w:hint="eastAsia" w:ascii="黑体" w:hAnsi="黑体" w:eastAsia="黑体" w:cs="黑体"/>
          <w:spacing w:val="15"/>
          <w:sz w:val="28"/>
          <w:szCs w:val="28"/>
          <w:lang w:eastAsia="zh-CN"/>
        </w:rPr>
        <w:t>B类：轮式或履带式行走机器人</w:t>
      </w:r>
    </w:p>
    <w:p>
      <w:pPr>
        <w:spacing w:before="207" w:line="227" w:lineRule="auto"/>
        <w:ind w:left="3487"/>
        <w:rPr>
          <w:rFonts w:hint="eastAsia" w:ascii="黑体" w:hAnsi="黑体" w:eastAsia="黑体" w:cs="黑体"/>
          <w:sz w:val="28"/>
          <w:szCs w:val="28"/>
          <w:lang w:eastAsia="zh-CN"/>
        </w:rPr>
      </w:pPr>
      <w:r>
        <w:rPr>
          <w:rFonts w:hint="eastAsia" w:ascii="黑体" w:hAnsi="黑体" w:eastAsia="黑体" w:cs="黑体"/>
          <w:spacing w:val="13"/>
          <w:sz w:val="28"/>
          <w:szCs w:val="28"/>
          <w:lang w:eastAsia="zh-CN"/>
        </w:rPr>
        <w:t>初中组竞赛记分表</w:t>
      </w:r>
    </w:p>
    <w:p>
      <w:pPr>
        <w:spacing w:before="207" w:line="212" w:lineRule="auto"/>
        <w:ind w:left="1060"/>
        <w:rPr>
          <w:rFonts w:ascii="Times New Roman" w:hAnsi="Times New Roman" w:eastAsia="Times New Roman" w:cs="Times New Roman"/>
          <w:sz w:val="24"/>
          <w:szCs w:val="24"/>
          <w:lang w:eastAsia="zh-CN"/>
        </w:rPr>
      </w:pPr>
      <w:r>
        <w:rPr>
          <w:rFonts w:ascii="仿宋" w:hAnsi="仿宋" w:eastAsia="仿宋" w:cs="仿宋"/>
          <w:spacing w:val="-4"/>
          <w:sz w:val="24"/>
          <w:szCs w:val="24"/>
          <w:lang w:eastAsia="zh-CN"/>
        </w:rPr>
        <w:t>组别：</w:t>
      </w:r>
      <w:r>
        <w:rPr>
          <w:rFonts w:ascii="Times New Roman" w:hAnsi="Times New Roman" w:eastAsia="Times New Roman" w:cs="Times New Roman"/>
          <w:spacing w:val="-4"/>
          <w:sz w:val="24"/>
          <w:szCs w:val="24"/>
          <w:lang w:eastAsia="zh-CN"/>
        </w:rPr>
        <w:t>___________</w:t>
      </w:r>
      <w:r>
        <w:rPr>
          <w:rFonts w:ascii="仿宋" w:hAnsi="仿宋" w:eastAsia="仿宋" w:cs="仿宋"/>
          <w:spacing w:val="-4"/>
          <w:sz w:val="24"/>
          <w:szCs w:val="24"/>
          <w:lang w:eastAsia="zh-CN"/>
        </w:rPr>
        <w:t>参赛学校：</w:t>
      </w:r>
      <w:r>
        <w:rPr>
          <w:rFonts w:ascii="Times New Roman" w:hAnsi="Times New Roman" w:eastAsia="Times New Roman" w:cs="Times New Roman"/>
          <w:spacing w:val="-4"/>
          <w:sz w:val="24"/>
          <w:szCs w:val="24"/>
          <w:lang w:eastAsia="zh-CN"/>
        </w:rPr>
        <w:t>____________</w:t>
      </w:r>
      <w:r>
        <w:rPr>
          <w:rFonts w:ascii="仿宋" w:hAnsi="仿宋" w:eastAsia="仿宋" w:cs="仿宋"/>
          <w:spacing w:val="-4"/>
          <w:sz w:val="24"/>
          <w:szCs w:val="24"/>
          <w:lang w:eastAsia="zh-CN"/>
        </w:rPr>
        <w:t>队伍编号：</w:t>
      </w:r>
      <w:r>
        <w:rPr>
          <w:rFonts w:ascii="Times New Roman" w:hAnsi="Times New Roman" w:eastAsia="Times New Roman" w:cs="Times New Roman"/>
          <w:spacing w:val="-4"/>
          <w:sz w:val="24"/>
          <w:szCs w:val="24"/>
          <w:lang w:eastAsia="zh-CN"/>
        </w:rPr>
        <w:t>______________</w:t>
      </w:r>
    </w:p>
    <w:p>
      <w:pPr>
        <w:spacing w:line="142" w:lineRule="auto"/>
        <w:rPr>
          <w:sz w:val="2"/>
          <w:lang w:eastAsia="zh-CN"/>
        </w:rPr>
      </w:pPr>
    </w:p>
    <w:tbl>
      <w:tblPr>
        <w:tblStyle w:val="22"/>
        <w:tblW w:w="945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90"/>
        <w:gridCol w:w="4144"/>
        <w:gridCol w:w="684"/>
        <w:gridCol w:w="1183"/>
        <w:gridCol w:w="855"/>
        <w:gridCol w:w="1228"/>
        <w:gridCol w:w="77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4" w:hRule="atLeast"/>
        </w:trPr>
        <w:tc>
          <w:tcPr>
            <w:tcW w:w="590" w:type="dxa"/>
            <w:tcBorders>
              <w:bottom w:val="single" w:color="auto" w:sz="4" w:space="0"/>
            </w:tcBorders>
          </w:tcPr>
          <w:p>
            <w:pPr>
              <w:spacing w:before="42" w:line="222" w:lineRule="auto"/>
              <w:ind w:left="76"/>
              <w:rPr>
                <w:rFonts w:hint="eastAsia" w:ascii="仿宋" w:hAnsi="仿宋" w:eastAsia="仿宋" w:cs="仿宋"/>
                <w:sz w:val="24"/>
                <w:szCs w:val="24"/>
              </w:rPr>
            </w:pPr>
            <w:r>
              <w:rPr>
                <w:rFonts w:ascii="仿宋" w:hAnsi="仿宋" w:eastAsia="仿宋" w:cs="仿宋"/>
                <w:b/>
                <w:bCs/>
                <w:spacing w:val="-11"/>
                <w:sz w:val="24"/>
                <w:szCs w:val="24"/>
              </w:rPr>
              <w:t>评分</w:t>
            </w:r>
          </w:p>
          <w:p>
            <w:pPr>
              <w:spacing w:before="121" w:line="223" w:lineRule="auto"/>
              <w:ind w:left="80"/>
              <w:rPr>
                <w:rFonts w:hint="eastAsia" w:ascii="仿宋" w:hAnsi="仿宋" w:eastAsia="仿宋" w:cs="仿宋"/>
                <w:sz w:val="24"/>
                <w:szCs w:val="24"/>
              </w:rPr>
            </w:pPr>
            <w:r>
              <w:rPr>
                <w:rFonts w:ascii="仿宋" w:hAnsi="仿宋" w:eastAsia="仿宋" w:cs="仿宋"/>
                <w:b/>
                <w:bCs/>
                <w:spacing w:val="-12"/>
                <w:sz w:val="24"/>
                <w:szCs w:val="24"/>
              </w:rPr>
              <w:t>类别</w:t>
            </w:r>
          </w:p>
        </w:tc>
        <w:tc>
          <w:tcPr>
            <w:tcW w:w="4144" w:type="dxa"/>
          </w:tcPr>
          <w:p>
            <w:pPr>
              <w:spacing w:before="315" w:line="222" w:lineRule="auto"/>
              <w:ind w:left="1612"/>
              <w:rPr>
                <w:rFonts w:hint="eastAsia" w:ascii="仿宋" w:hAnsi="仿宋" w:eastAsia="仿宋" w:cs="仿宋"/>
                <w:sz w:val="24"/>
                <w:szCs w:val="24"/>
              </w:rPr>
            </w:pPr>
            <w:r>
              <w:rPr>
                <w:rFonts w:ascii="仿宋" w:hAnsi="仿宋" w:eastAsia="仿宋" w:cs="仿宋"/>
                <w:b/>
                <w:bCs/>
                <w:spacing w:val="-9"/>
                <w:sz w:val="24"/>
                <w:szCs w:val="24"/>
              </w:rPr>
              <w:t>评分项目</w:t>
            </w:r>
          </w:p>
        </w:tc>
        <w:tc>
          <w:tcPr>
            <w:tcW w:w="684" w:type="dxa"/>
          </w:tcPr>
          <w:p>
            <w:pPr>
              <w:spacing w:before="315" w:line="222" w:lineRule="auto"/>
              <w:ind w:left="122"/>
              <w:rPr>
                <w:rFonts w:hint="eastAsia" w:ascii="仿宋" w:hAnsi="仿宋" w:eastAsia="仿宋" w:cs="仿宋"/>
                <w:sz w:val="24"/>
                <w:szCs w:val="24"/>
              </w:rPr>
            </w:pPr>
            <w:r>
              <w:rPr>
                <w:rFonts w:ascii="仿宋" w:hAnsi="仿宋" w:eastAsia="仿宋" w:cs="仿宋"/>
                <w:b/>
                <w:bCs/>
                <w:spacing w:val="-11"/>
                <w:sz w:val="24"/>
                <w:szCs w:val="24"/>
              </w:rPr>
              <w:t>计分</w:t>
            </w:r>
          </w:p>
        </w:tc>
        <w:tc>
          <w:tcPr>
            <w:tcW w:w="1183" w:type="dxa"/>
          </w:tcPr>
          <w:p>
            <w:pPr>
              <w:spacing w:before="40" w:line="286" w:lineRule="auto"/>
              <w:ind w:left="102" w:right="83"/>
              <w:rPr>
                <w:rFonts w:hint="eastAsia" w:ascii="仿宋" w:hAnsi="仿宋" w:eastAsia="仿宋" w:cs="仿宋"/>
                <w:sz w:val="24"/>
                <w:szCs w:val="24"/>
              </w:rPr>
            </w:pPr>
            <w:r>
              <w:rPr>
                <w:rFonts w:ascii="仿宋" w:hAnsi="仿宋" w:eastAsia="仿宋" w:cs="仿宋"/>
                <w:b/>
                <w:bCs/>
                <w:spacing w:val="-14"/>
                <w:sz w:val="24"/>
                <w:szCs w:val="24"/>
              </w:rPr>
              <w:t>第一轮</w:t>
            </w:r>
            <w:r>
              <w:rPr>
                <w:rFonts w:ascii="仿宋" w:hAnsi="仿宋" w:eastAsia="仿宋" w:cs="仿宋"/>
                <w:b/>
                <w:bCs/>
                <w:spacing w:val="-8"/>
                <w:sz w:val="24"/>
                <w:szCs w:val="24"/>
              </w:rPr>
              <w:t>数量</w:t>
            </w:r>
            <w:r>
              <w:rPr>
                <w:rFonts w:ascii="Times New Roman" w:hAnsi="Times New Roman" w:eastAsia="Times New Roman" w:cs="Times New Roman"/>
                <w:b/>
                <w:bCs/>
                <w:spacing w:val="-8"/>
                <w:sz w:val="24"/>
                <w:szCs w:val="24"/>
              </w:rPr>
              <w:t>/</w:t>
            </w:r>
            <w:r>
              <w:rPr>
                <w:rFonts w:ascii="仿宋" w:hAnsi="仿宋" w:eastAsia="仿宋" w:cs="仿宋"/>
                <w:b/>
                <w:bCs/>
                <w:spacing w:val="-8"/>
                <w:sz w:val="24"/>
                <w:szCs w:val="24"/>
              </w:rPr>
              <w:t>完成</w:t>
            </w:r>
          </w:p>
        </w:tc>
        <w:tc>
          <w:tcPr>
            <w:tcW w:w="855" w:type="dxa"/>
          </w:tcPr>
          <w:p>
            <w:pPr>
              <w:spacing w:before="40" w:line="286" w:lineRule="auto"/>
              <w:ind w:left="209" w:right="64"/>
              <w:rPr>
                <w:rFonts w:hint="eastAsia" w:ascii="仿宋" w:hAnsi="仿宋" w:eastAsia="仿宋" w:cs="仿宋"/>
                <w:sz w:val="24"/>
                <w:szCs w:val="24"/>
              </w:rPr>
            </w:pPr>
            <w:r>
              <w:rPr>
                <w:rFonts w:ascii="仿宋" w:hAnsi="仿宋" w:eastAsia="仿宋" w:cs="仿宋"/>
                <w:b/>
                <w:bCs/>
                <w:spacing w:val="-14"/>
                <w:sz w:val="24"/>
                <w:szCs w:val="24"/>
              </w:rPr>
              <w:t>第一轮</w:t>
            </w:r>
            <w:r>
              <w:rPr>
                <w:rFonts w:ascii="仿宋" w:hAnsi="仿宋" w:eastAsia="仿宋" w:cs="仿宋"/>
                <w:b/>
                <w:bCs/>
                <w:spacing w:val="-11"/>
                <w:sz w:val="24"/>
                <w:szCs w:val="24"/>
              </w:rPr>
              <w:t>得分</w:t>
            </w:r>
          </w:p>
        </w:tc>
        <w:tc>
          <w:tcPr>
            <w:tcW w:w="1228" w:type="dxa"/>
          </w:tcPr>
          <w:p>
            <w:pPr>
              <w:spacing w:before="40" w:line="286" w:lineRule="auto"/>
              <w:ind w:left="123" w:right="101"/>
              <w:rPr>
                <w:rFonts w:hint="eastAsia" w:ascii="仿宋" w:hAnsi="仿宋" w:eastAsia="仿宋" w:cs="仿宋"/>
                <w:sz w:val="24"/>
                <w:szCs w:val="24"/>
              </w:rPr>
            </w:pPr>
            <w:r>
              <w:rPr>
                <w:rFonts w:ascii="仿宋" w:hAnsi="仿宋" w:eastAsia="仿宋" w:cs="仿宋"/>
                <w:b/>
                <w:bCs/>
                <w:spacing w:val="-14"/>
                <w:sz w:val="24"/>
                <w:szCs w:val="24"/>
              </w:rPr>
              <w:t>第二轮</w:t>
            </w:r>
            <w:r>
              <w:rPr>
                <w:rFonts w:ascii="仿宋" w:hAnsi="仿宋" w:eastAsia="仿宋" w:cs="仿宋"/>
                <w:b/>
                <w:bCs/>
                <w:spacing w:val="-8"/>
                <w:sz w:val="24"/>
                <w:szCs w:val="24"/>
              </w:rPr>
              <w:t>数量</w:t>
            </w:r>
            <w:r>
              <w:rPr>
                <w:rFonts w:ascii="Times New Roman" w:hAnsi="Times New Roman" w:eastAsia="Times New Roman" w:cs="Times New Roman"/>
                <w:b/>
                <w:bCs/>
                <w:spacing w:val="-8"/>
                <w:sz w:val="24"/>
                <w:szCs w:val="24"/>
              </w:rPr>
              <w:t>/</w:t>
            </w:r>
            <w:r>
              <w:rPr>
                <w:rFonts w:ascii="仿宋" w:hAnsi="仿宋" w:eastAsia="仿宋" w:cs="仿宋"/>
                <w:b/>
                <w:bCs/>
                <w:spacing w:val="-8"/>
                <w:sz w:val="24"/>
                <w:szCs w:val="24"/>
              </w:rPr>
              <w:t>完成</w:t>
            </w:r>
          </w:p>
        </w:tc>
        <w:tc>
          <w:tcPr>
            <w:tcW w:w="771" w:type="dxa"/>
          </w:tcPr>
          <w:p>
            <w:pPr>
              <w:spacing w:before="40" w:line="286" w:lineRule="auto"/>
              <w:ind w:left="166" w:right="25"/>
              <w:rPr>
                <w:rFonts w:hint="eastAsia" w:ascii="仿宋" w:hAnsi="仿宋" w:eastAsia="仿宋" w:cs="仿宋"/>
                <w:sz w:val="24"/>
                <w:szCs w:val="24"/>
              </w:rPr>
            </w:pPr>
            <w:r>
              <w:rPr>
                <w:rFonts w:ascii="仿宋" w:hAnsi="仿宋" w:eastAsia="仿宋" w:cs="仿宋"/>
                <w:b/>
                <w:bCs/>
                <w:spacing w:val="-14"/>
                <w:sz w:val="24"/>
                <w:szCs w:val="24"/>
              </w:rPr>
              <w:t>第二轮</w:t>
            </w:r>
            <w:r>
              <w:rPr>
                <w:rFonts w:ascii="仿宋" w:hAnsi="仿宋" w:eastAsia="仿宋" w:cs="仿宋"/>
                <w:b/>
                <w:bCs/>
                <w:spacing w:val="-11"/>
                <w:sz w:val="24"/>
                <w:szCs w:val="24"/>
              </w:rPr>
              <w:t>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restart"/>
            <w:tcBorders>
              <w:top w:val="single" w:color="auto" w:sz="4" w:space="0"/>
              <w:left w:val="single" w:color="auto" w:sz="4" w:space="0"/>
              <w:right w:val="single" w:color="auto" w:sz="4" w:space="0"/>
            </w:tcBorders>
          </w:tcPr>
          <w:p>
            <w:pPr>
              <w:pStyle w:val="23"/>
              <w:spacing w:line="248" w:lineRule="auto"/>
              <w:rPr>
                <w:rFonts w:hint="eastAsia"/>
              </w:rPr>
            </w:pPr>
          </w:p>
          <w:p>
            <w:pPr>
              <w:spacing w:before="78"/>
              <w:ind w:left="68" w:right="52"/>
              <w:rPr>
                <w:rFonts w:hint="eastAsia" w:ascii="仿宋" w:hAnsi="仿宋" w:eastAsia="仿宋" w:cs="仿宋"/>
                <w:spacing w:val="-8"/>
                <w:sz w:val="24"/>
                <w:szCs w:val="24"/>
              </w:rPr>
            </w:pPr>
          </w:p>
          <w:p>
            <w:pPr>
              <w:spacing w:before="78"/>
              <w:ind w:left="68" w:right="52"/>
              <w:rPr>
                <w:rFonts w:hint="eastAsia" w:ascii="仿宋" w:hAnsi="仿宋" w:eastAsia="仿宋" w:cs="仿宋"/>
                <w:spacing w:val="-8"/>
                <w:sz w:val="24"/>
                <w:szCs w:val="24"/>
              </w:rPr>
            </w:pPr>
          </w:p>
          <w:p>
            <w:pPr>
              <w:spacing w:before="78"/>
              <w:ind w:left="68" w:right="52"/>
              <w:rPr>
                <w:rFonts w:hint="eastAsia" w:ascii="仿宋" w:hAnsi="仿宋" w:eastAsia="仿宋" w:cs="仿宋"/>
                <w:spacing w:val="-8"/>
                <w:sz w:val="24"/>
                <w:szCs w:val="24"/>
              </w:rPr>
            </w:pPr>
          </w:p>
          <w:p>
            <w:pPr>
              <w:spacing w:before="78"/>
              <w:ind w:left="68" w:right="52"/>
              <w:rPr>
                <w:rFonts w:hint="eastAsia" w:ascii="仿宋" w:hAnsi="仿宋" w:eastAsia="仿宋" w:cs="仿宋"/>
                <w:sz w:val="24"/>
                <w:szCs w:val="24"/>
              </w:rPr>
            </w:pPr>
            <w:r>
              <w:rPr>
                <w:rFonts w:ascii="仿宋" w:hAnsi="仿宋" w:eastAsia="仿宋" w:cs="仿宋"/>
                <w:spacing w:val="-8"/>
                <w:sz w:val="24"/>
                <w:szCs w:val="24"/>
              </w:rPr>
              <w:t>基本任务</w:t>
            </w:r>
          </w:p>
        </w:tc>
        <w:tc>
          <w:tcPr>
            <w:tcW w:w="4144" w:type="dxa"/>
            <w:tcBorders>
              <w:left w:val="single" w:color="auto" w:sz="4" w:space="0"/>
            </w:tcBorders>
          </w:tcPr>
          <w:p>
            <w:pPr>
              <w:spacing w:before="37" w:line="222" w:lineRule="auto"/>
              <w:ind w:left="15"/>
              <w:rPr>
                <w:rFonts w:hint="eastAsia" w:ascii="仿宋" w:hAnsi="仿宋" w:eastAsia="仿宋" w:cs="仿宋"/>
                <w:sz w:val="24"/>
                <w:szCs w:val="24"/>
              </w:rPr>
            </w:pPr>
            <w:r>
              <w:rPr>
                <w:rFonts w:ascii="仿宋" w:hAnsi="仿宋" w:eastAsia="仿宋" w:cs="仿宋"/>
                <w:spacing w:val="-3"/>
                <w:sz w:val="24"/>
                <w:szCs w:val="24"/>
              </w:rPr>
              <w:t>机器人启动成功</w:t>
            </w:r>
          </w:p>
        </w:tc>
        <w:tc>
          <w:tcPr>
            <w:tcW w:w="684" w:type="dxa"/>
          </w:tcPr>
          <w:p>
            <w:pPr>
              <w:spacing w:before="174" w:line="188" w:lineRule="auto"/>
              <w:jc w:val="center"/>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20</w:t>
            </w:r>
          </w:p>
        </w:tc>
        <w:tc>
          <w:tcPr>
            <w:tcW w:w="1183" w:type="dxa"/>
          </w:tcPr>
          <w:p>
            <w:pPr>
              <w:pStyle w:val="23"/>
              <w:jc w:val="right"/>
              <w:rPr>
                <w:rFonts w:hint="eastAsia"/>
              </w:rPr>
            </w:pPr>
            <w:r>
              <w:rPr>
                <w:rFonts w:hint="eastAsia"/>
                <w:lang w:eastAsia="zh-CN"/>
              </w:rPr>
              <w:t>台</w:t>
            </w:r>
          </w:p>
        </w:tc>
        <w:tc>
          <w:tcPr>
            <w:tcW w:w="855" w:type="dxa"/>
          </w:tcPr>
          <w:p>
            <w:pPr>
              <w:pStyle w:val="23"/>
              <w:jc w:val="right"/>
              <w:rPr>
                <w:rFonts w:hint="eastAsia"/>
              </w:rPr>
            </w:pPr>
          </w:p>
        </w:tc>
        <w:tc>
          <w:tcPr>
            <w:tcW w:w="1228" w:type="dxa"/>
          </w:tcPr>
          <w:p>
            <w:pPr>
              <w:pStyle w:val="23"/>
              <w:jc w:val="right"/>
              <w:rPr>
                <w:rFonts w:hint="eastAsia"/>
              </w:rPr>
            </w:pPr>
            <w:r>
              <w:rPr>
                <w:rFonts w:hint="eastAsia"/>
                <w:lang w:eastAsia="zh-CN"/>
              </w:rPr>
              <w:t>台</w:t>
            </w:r>
          </w:p>
        </w:tc>
        <w:tc>
          <w:tcPr>
            <w:tcW w:w="771" w:type="dxa"/>
          </w:tcPr>
          <w:p>
            <w:pPr>
              <w:pStyle w:val="23"/>
              <w:jc w:val="right"/>
              <w:rPr>
                <w:rFonts w:hint="eastAsi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6" w:line="222" w:lineRule="auto"/>
              <w:ind w:left="15"/>
              <w:rPr>
                <w:rFonts w:hint="eastAsia" w:ascii="仿宋" w:hAnsi="仿宋" w:eastAsia="仿宋" w:cs="仿宋"/>
                <w:sz w:val="24"/>
                <w:szCs w:val="24"/>
                <w:lang w:eastAsia="zh-CN"/>
              </w:rPr>
            </w:pPr>
            <w:r>
              <w:rPr>
                <w:rFonts w:ascii="仿宋" w:hAnsi="仿宋" w:eastAsia="仿宋" w:cs="仿宋"/>
                <w:spacing w:val="-2"/>
                <w:sz w:val="24"/>
                <w:szCs w:val="24"/>
                <w:lang w:eastAsia="zh-CN"/>
              </w:rPr>
              <w:t>机器人垂直投影完全出起</w:t>
            </w:r>
            <w:r>
              <w:rPr>
                <w:rFonts w:hint="eastAsia" w:ascii="仿宋" w:hAnsi="仿宋" w:eastAsia="仿宋" w:cs="仿宋"/>
                <w:spacing w:val="-2"/>
                <w:sz w:val="24"/>
                <w:szCs w:val="24"/>
                <w:lang w:eastAsia="zh-CN"/>
              </w:rPr>
              <w:t>返</w:t>
            </w:r>
            <w:r>
              <w:rPr>
                <w:rFonts w:ascii="仿宋" w:hAnsi="仿宋" w:eastAsia="仿宋" w:cs="仿宋"/>
                <w:spacing w:val="-2"/>
                <w:sz w:val="24"/>
                <w:szCs w:val="24"/>
                <w:lang w:eastAsia="zh-CN"/>
              </w:rPr>
              <w:t>区</w:t>
            </w:r>
          </w:p>
        </w:tc>
        <w:tc>
          <w:tcPr>
            <w:tcW w:w="684" w:type="dxa"/>
          </w:tcPr>
          <w:p>
            <w:pPr>
              <w:spacing w:before="174" w:line="188" w:lineRule="auto"/>
              <w:jc w:val="center"/>
              <w:rPr>
                <w:rFonts w:ascii="Times New Roman" w:hAnsi="Times New Roman" w:eastAsia="Times New Roman" w:cs="Times New Roman"/>
                <w:sz w:val="24"/>
                <w:szCs w:val="24"/>
              </w:rPr>
            </w:pPr>
            <w:r>
              <w:rPr>
                <w:rFonts w:ascii="Times New Roman" w:hAnsi="Times New Roman" w:eastAsia="Times New Roman" w:cs="Times New Roman"/>
                <w:spacing w:val="-15"/>
                <w:sz w:val="24"/>
                <w:szCs w:val="24"/>
              </w:rPr>
              <w:t>10</w:t>
            </w:r>
          </w:p>
        </w:tc>
        <w:tc>
          <w:tcPr>
            <w:tcW w:w="1183" w:type="dxa"/>
          </w:tcPr>
          <w:p>
            <w:pPr>
              <w:pStyle w:val="23"/>
              <w:jc w:val="right"/>
              <w:rPr>
                <w:rFonts w:hint="eastAsia"/>
              </w:rPr>
            </w:pPr>
            <w:r>
              <w:rPr>
                <w:rFonts w:hint="eastAsia"/>
                <w:lang w:eastAsia="zh-CN"/>
              </w:rPr>
              <w:t>台</w:t>
            </w:r>
          </w:p>
        </w:tc>
        <w:tc>
          <w:tcPr>
            <w:tcW w:w="855" w:type="dxa"/>
          </w:tcPr>
          <w:p>
            <w:pPr>
              <w:pStyle w:val="23"/>
              <w:jc w:val="right"/>
              <w:rPr>
                <w:rFonts w:hint="eastAsia"/>
              </w:rPr>
            </w:pPr>
          </w:p>
        </w:tc>
        <w:tc>
          <w:tcPr>
            <w:tcW w:w="1228" w:type="dxa"/>
          </w:tcPr>
          <w:p>
            <w:pPr>
              <w:pStyle w:val="23"/>
              <w:jc w:val="right"/>
              <w:rPr>
                <w:rFonts w:hint="eastAsia"/>
              </w:rPr>
            </w:pPr>
            <w:r>
              <w:rPr>
                <w:rFonts w:hint="eastAsia"/>
                <w:lang w:eastAsia="zh-CN"/>
              </w:rPr>
              <w:t>台</w:t>
            </w:r>
          </w:p>
        </w:tc>
        <w:tc>
          <w:tcPr>
            <w:tcW w:w="771" w:type="dxa"/>
          </w:tcPr>
          <w:p>
            <w:pPr>
              <w:pStyle w:val="23"/>
              <w:jc w:val="right"/>
              <w:rPr>
                <w:rFonts w:hint="eastAsi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6" w:line="222" w:lineRule="auto"/>
              <w:ind w:left="15"/>
              <w:rPr>
                <w:rFonts w:hint="eastAsia" w:ascii="仿宋" w:hAnsi="仿宋" w:eastAsia="仿宋" w:cs="仿宋"/>
                <w:sz w:val="24"/>
                <w:szCs w:val="24"/>
                <w:lang w:eastAsia="zh-CN"/>
              </w:rPr>
            </w:pPr>
            <w:r>
              <w:rPr>
                <w:rFonts w:ascii="仿宋" w:hAnsi="仿宋" w:eastAsia="仿宋" w:cs="仿宋"/>
                <w:spacing w:val="-2"/>
                <w:sz w:val="24"/>
                <w:szCs w:val="24"/>
                <w:lang w:eastAsia="zh-CN"/>
              </w:rPr>
              <w:t>机器人垂直投影完全出起</w:t>
            </w:r>
            <w:r>
              <w:rPr>
                <w:rFonts w:hint="eastAsia" w:ascii="仿宋" w:hAnsi="仿宋" w:eastAsia="仿宋" w:cs="仿宋"/>
                <w:spacing w:val="-2"/>
                <w:sz w:val="24"/>
                <w:szCs w:val="24"/>
                <w:lang w:eastAsia="zh-CN"/>
              </w:rPr>
              <w:t>返</w:t>
            </w:r>
            <w:r>
              <w:rPr>
                <w:rFonts w:ascii="仿宋" w:hAnsi="仿宋" w:eastAsia="仿宋" w:cs="仿宋"/>
                <w:spacing w:val="-2"/>
                <w:sz w:val="24"/>
                <w:szCs w:val="24"/>
                <w:lang w:eastAsia="zh-CN"/>
              </w:rPr>
              <w:t>区</w:t>
            </w:r>
            <w:r>
              <w:rPr>
                <w:rFonts w:hint="eastAsia" w:ascii="仿宋" w:hAnsi="仿宋" w:eastAsia="仿宋" w:cs="仿宋"/>
                <w:spacing w:val="-2"/>
                <w:sz w:val="24"/>
                <w:szCs w:val="24"/>
                <w:lang w:eastAsia="zh-CN"/>
              </w:rPr>
              <w:t>后有灯光闪烁</w:t>
            </w:r>
          </w:p>
        </w:tc>
        <w:tc>
          <w:tcPr>
            <w:tcW w:w="684" w:type="dxa"/>
          </w:tcPr>
          <w:p>
            <w:pPr>
              <w:spacing w:before="174"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pPr>
              <w:pStyle w:val="23"/>
              <w:jc w:val="right"/>
              <w:rPr>
                <w:rFonts w:hint="eastAsia"/>
              </w:rPr>
            </w:pPr>
            <w:r>
              <w:rPr>
                <w:rFonts w:hint="eastAsia"/>
                <w:lang w:eastAsia="zh-CN"/>
              </w:rPr>
              <w:t>台</w:t>
            </w:r>
          </w:p>
        </w:tc>
        <w:tc>
          <w:tcPr>
            <w:tcW w:w="855" w:type="dxa"/>
          </w:tcPr>
          <w:p>
            <w:pPr>
              <w:pStyle w:val="23"/>
              <w:jc w:val="right"/>
              <w:rPr>
                <w:rFonts w:hint="eastAsia"/>
              </w:rPr>
            </w:pPr>
          </w:p>
        </w:tc>
        <w:tc>
          <w:tcPr>
            <w:tcW w:w="1228" w:type="dxa"/>
          </w:tcPr>
          <w:p>
            <w:pPr>
              <w:pStyle w:val="23"/>
              <w:jc w:val="right"/>
              <w:rPr>
                <w:rFonts w:hint="eastAsia"/>
              </w:rPr>
            </w:pPr>
            <w:r>
              <w:rPr>
                <w:rFonts w:hint="eastAsia"/>
                <w:lang w:eastAsia="zh-CN"/>
              </w:rPr>
              <w:t>台</w:t>
            </w:r>
          </w:p>
        </w:tc>
        <w:tc>
          <w:tcPr>
            <w:tcW w:w="771" w:type="dxa"/>
          </w:tcPr>
          <w:p>
            <w:pPr>
              <w:pStyle w:val="23"/>
              <w:jc w:val="right"/>
              <w:rPr>
                <w:rFonts w:hint="eastAsi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6"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完全进入垛点区的货物（货</w:t>
            </w:r>
            <w:r>
              <w:rPr>
                <w:rFonts w:hint="eastAsia" w:ascii="仿宋" w:hAnsi="仿宋" w:eastAsia="仿宋" w:cs="仿宋"/>
                <w:sz w:val="24"/>
                <w:szCs w:val="24"/>
                <w:lang w:eastAsia="zh-CN"/>
              </w:rPr>
              <w:t>物二维码标签</w:t>
            </w:r>
            <w:r>
              <w:rPr>
                <w:rFonts w:ascii="仿宋" w:hAnsi="仿宋" w:eastAsia="仿宋" w:cs="仿宋"/>
                <w:sz w:val="24"/>
                <w:szCs w:val="24"/>
                <w:lang w:eastAsia="zh-CN"/>
              </w:rPr>
              <w:t>与</w:t>
            </w:r>
            <w:r>
              <w:rPr>
                <w:rFonts w:hint="eastAsia" w:ascii="仿宋" w:hAnsi="仿宋" w:eastAsia="仿宋" w:cs="仿宋"/>
                <w:sz w:val="24"/>
                <w:szCs w:val="24"/>
                <w:lang w:eastAsia="zh-CN"/>
              </w:rPr>
              <w:t>垛点区引导二维码</w:t>
            </w:r>
            <w:r>
              <w:rPr>
                <w:rFonts w:ascii="仿宋" w:hAnsi="仿宋" w:eastAsia="仿宋" w:cs="仿宋"/>
                <w:sz w:val="24"/>
                <w:szCs w:val="24"/>
                <w:lang w:eastAsia="zh-CN"/>
              </w:rPr>
              <w:t>对应正确</w:t>
            </w:r>
            <w:r>
              <w:rPr>
                <w:rFonts w:hint="eastAsia" w:ascii="仿宋" w:hAnsi="仿宋" w:eastAsia="仿宋" w:cs="仿宋"/>
                <w:spacing w:val="5"/>
                <w:sz w:val="24"/>
                <w:szCs w:val="24"/>
                <w:lang w:eastAsia="zh-CN"/>
              </w:rPr>
              <w:t>且在托盘上</w:t>
            </w:r>
            <w:r>
              <w:rPr>
                <w:rFonts w:ascii="仿宋" w:hAnsi="仿宋" w:eastAsia="仿宋" w:cs="仿宋"/>
                <w:sz w:val="24"/>
                <w:szCs w:val="24"/>
                <w:lang w:eastAsia="zh-CN"/>
              </w:rPr>
              <w:t>）</w:t>
            </w:r>
          </w:p>
        </w:tc>
        <w:tc>
          <w:tcPr>
            <w:tcW w:w="684" w:type="dxa"/>
          </w:tcPr>
          <w:p>
            <w:pPr>
              <w:spacing w:before="173"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5</w:t>
            </w:r>
          </w:p>
        </w:tc>
        <w:tc>
          <w:tcPr>
            <w:tcW w:w="1183" w:type="dxa"/>
          </w:tcPr>
          <w:p>
            <w:pPr>
              <w:spacing w:before="151" w:line="223" w:lineRule="auto"/>
              <w:jc w:val="right"/>
              <w:rPr>
                <w:lang w:eastAsia="zh-CN"/>
              </w:rPr>
            </w:pPr>
            <w:r>
              <w:rPr>
                <w:rFonts w:ascii="仿宋" w:hAnsi="仿宋" w:eastAsia="仿宋" w:cs="仿宋"/>
                <w:sz w:val="24"/>
                <w:szCs w:val="24"/>
              </w:rPr>
              <w:t>个</w:t>
            </w:r>
          </w:p>
        </w:tc>
        <w:tc>
          <w:tcPr>
            <w:tcW w:w="855" w:type="dxa"/>
          </w:tcPr>
          <w:p>
            <w:pPr>
              <w:pStyle w:val="23"/>
              <w:jc w:val="right"/>
              <w:rPr>
                <w:rFonts w:ascii="Arial" w:hAnsi="Arial" w:eastAsia="Arial" w:cs="Arial"/>
                <w:sz w:val="21"/>
                <w:szCs w:val="21"/>
              </w:rPr>
            </w:pPr>
          </w:p>
        </w:tc>
        <w:tc>
          <w:tcPr>
            <w:tcW w:w="1228" w:type="dxa"/>
          </w:tcPr>
          <w:p>
            <w:pPr>
              <w:spacing w:before="151" w:line="223" w:lineRule="auto"/>
              <w:jc w:val="right"/>
              <w:rPr>
                <w:lang w:eastAsia="zh-CN"/>
              </w:rPr>
            </w:pPr>
            <w:r>
              <w:rPr>
                <w:rFonts w:ascii="仿宋" w:hAnsi="仿宋" w:eastAsia="仿宋" w:cs="仿宋"/>
                <w:sz w:val="24"/>
                <w:szCs w:val="24"/>
              </w:rPr>
              <w:t>个</w:t>
            </w:r>
          </w:p>
        </w:tc>
        <w:tc>
          <w:tcPr>
            <w:tcW w:w="771" w:type="dxa"/>
          </w:tcPr>
          <w:p>
            <w:pPr>
              <w:pStyle w:val="23"/>
              <w:jc w:val="right"/>
              <w:rPr>
                <w:rFonts w:ascii="Arial" w:hAnsi="Arial" w:eastAsia="Arial" w:cs="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590" w:type="dxa"/>
            <w:vMerge w:val="continue"/>
            <w:tcBorders>
              <w:left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6"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不</w:t>
            </w:r>
            <w:r>
              <w:rPr>
                <w:rFonts w:ascii="仿宋" w:hAnsi="仿宋" w:eastAsia="仿宋" w:cs="仿宋"/>
                <w:sz w:val="24"/>
                <w:szCs w:val="24"/>
                <w:lang w:eastAsia="zh-CN"/>
              </w:rPr>
              <w:t>完全进入垛点区的货物（货</w:t>
            </w:r>
            <w:r>
              <w:rPr>
                <w:rFonts w:hint="eastAsia" w:ascii="仿宋" w:hAnsi="仿宋" w:eastAsia="仿宋" w:cs="仿宋"/>
                <w:sz w:val="24"/>
                <w:szCs w:val="24"/>
                <w:lang w:eastAsia="zh-CN"/>
              </w:rPr>
              <w:t>物二维码标签</w:t>
            </w:r>
            <w:r>
              <w:rPr>
                <w:rFonts w:ascii="仿宋" w:hAnsi="仿宋" w:eastAsia="仿宋" w:cs="仿宋"/>
                <w:sz w:val="24"/>
                <w:szCs w:val="24"/>
                <w:lang w:eastAsia="zh-CN"/>
              </w:rPr>
              <w:t>与</w:t>
            </w:r>
            <w:r>
              <w:rPr>
                <w:rFonts w:hint="eastAsia" w:ascii="仿宋" w:hAnsi="仿宋" w:eastAsia="仿宋" w:cs="仿宋"/>
                <w:sz w:val="24"/>
                <w:szCs w:val="24"/>
                <w:lang w:eastAsia="zh-CN"/>
              </w:rPr>
              <w:t>垛点区引导二维码</w:t>
            </w:r>
            <w:r>
              <w:rPr>
                <w:rFonts w:ascii="仿宋" w:hAnsi="仿宋" w:eastAsia="仿宋" w:cs="仿宋"/>
                <w:sz w:val="24"/>
                <w:szCs w:val="24"/>
                <w:lang w:eastAsia="zh-CN"/>
              </w:rPr>
              <w:t>对应正确</w:t>
            </w:r>
            <w:r>
              <w:rPr>
                <w:rFonts w:hint="eastAsia" w:ascii="仿宋" w:hAnsi="仿宋" w:eastAsia="仿宋" w:cs="仿宋"/>
                <w:spacing w:val="5"/>
                <w:sz w:val="24"/>
                <w:szCs w:val="24"/>
                <w:lang w:eastAsia="zh-CN"/>
              </w:rPr>
              <w:t>且在托盘上</w:t>
            </w:r>
            <w:r>
              <w:rPr>
                <w:rFonts w:ascii="仿宋" w:hAnsi="仿宋" w:eastAsia="仿宋" w:cs="仿宋"/>
                <w:sz w:val="24"/>
                <w:szCs w:val="24"/>
                <w:lang w:eastAsia="zh-CN"/>
              </w:rPr>
              <w:t>）</w:t>
            </w:r>
          </w:p>
        </w:tc>
        <w:tc>
          <w:tcPr>
            <w:tcW w:w="684" w:type="dxa"/>
          </w:tcPr>
          <w:p>
            <w:pPr>
              <w:spacing w:before="173"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2</w:t>
            </w:r>
          </w:p>
        </w:tc>
        <w:tc>
          <w:tcPr>
            <w:tcW w:w="1183" w:type="dxa"/>
          </w:tcPr>
          <w:p>
            <w:pPr>
              <w:spacing w:before="151" w:line="223" w:lineRule="auto"/>
              <w:jc w:val="right"/>
            </w:pPr>
            <w:r>
              <w:rPr>
                <w:rFonts w:ascii="仿宋" w:hAnsi="仿宋" w:eastAsia="仿宋" w:cs="仿宋"/>
                <w:sz w:val="24"/>
                <w:szCs w:val="24"/>
              </w:rPr>
              <w:t>个</w:t>
            </w:r>
          </w:p>
        </w:tc>
        <w:tc>
          <w:tcPr>
            <w:tcW w:w="855" w:type="dxa"/>
          </w:tcPr>
          <w:p>
            <w:pPr>
              <w:pStyle w:val="23"/>
              <w:jc w:val="right"/>
              <w:rPr>
                <w:rFonts w:hint="eastAsia"/>
              </w:rPr>
            </w:pPr>
          </w:p>
        </w:tc>
        <w:tc>
          <w:tcPr>
            <w:tcW w:w="1228" w:type="dxa"/>
          </w:tcPr>
          <w:p>
            <w:pPr>
              <w:spacing w:before="151" w:line="223" w:lineRule="auto"/>
              <w:jc w:val="right"/>
            </w:pPr>
            <w:r>
              <w:rPr>
                <w:rFonts w:ascii="仿宋" w:hAnsi="仿宋" w:eastAsia="仿宋" w:cs="仿宋"/>
                <w:sz w:val="24"/>
                <w:szCs w:val="24"/>
              </w:rPr>
              <w:t>个</w:t>
            </w:r>
          </w:p>
        </w:tc>
        <w:tc>
          <w:tcPr>
            <w:tcW w:w="771" w:type="dxa"/>
          </w:tcPr>
          <w:p>
            <w:pPr>
              <w:pStyle w:val="23"/>
              <w:jc w:val="right"/>
              <w:rPr>
                <w:rFonts w:hint="eastAsi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590" w:type="dxa"/>
            <w:vMerge w:val="continue"/>
            <w:tcBorders>
              <w:left w:val="single" w:color="auto" w:sz="4" w:space="0"/>
              <w:bottom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完整的一组货物（托盘上有且仅有4个正确</w:t>
            </w:r>
            <w:r>
              <w:rPr>
                <w:rFonts w:hint="eastAsia" w:ascii="仿宋" w:hAnsi="仿宋" w:eastAsia="仿宋" w:cs="仿宋"/>
                <w:sz w:val="24"/>
                <w:szCs w:val="24"/>
                <w:lang w:eastAsia="zh-CN"/>
              </w:rPr>
              <w:t>二维码标签</w:t>
            </w:r>
            <w:r>
              <w:rPr>
                <w:rFonts w:ascii="仿宋" w:hAnsi="仿宋" w:eastAsia="仿宋" w:cs="仿宋"/>
                <w:sz w:val="24"/>
                <w:szCs w:val="24"/>
                <w:lang w:eastAsia="zh-CN"/>
              </w:rPr>
              <w:t>的“货物”，托盘完全进入或不完全进入垛点区都有效）</w:t>
            </w:r>
          </w:p>
        </w:tc>
        <w:tc>
          <w:tcPr>
            <w:tcW w:w="684" w:type="dxa"/>
          </w:tcPr>
          <w:p>
            <w:pPr>
              <w:spacing w:before="175"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pPr>
              <w:spacing w:before="151" w:line="223" w:lineRule="auto"/>
              <w:jc w:val="right"/>
              <w:rPr>
                <w:rFonts w:eastAsia="仿宋"/>
                <w:lang w:eastAsia="zh-CN"/>
              </w:rPr>
            </w:pPr>
            <w:r>
              <w:rPr>
                <w:rFonts w:hint="eastAsia" w:ascii="仿宋" w:hAnsi="仿宋" w:eastAsia="仿宋" w:cs="仿宋"/>
                <w:sz w:val="24"/>
                <w:szCs w:val="24"/>
                <w:lang w:eastAsia="zh-CN"/>
              </w:rPr>
              <w:t>组</w:t>
            </w:r>
          </w:p>
        </w:tc>
        <w:tc>
          <w:tcPr>
            <w:tcW w:w="855" w:type="dxa"/>
          </w:tcPr>
          <w:p>
            <w:pPr>
              <w:pStyle w:val="23"/>
              <w:jc w:val="right"/>
              <w:rPr>
                <w:rFonts w:ascii="Arial" w:hAnsi="Arial" w:eastAsia="Arial" w:cs="Arial"/>
                <w:sz w:val="21"/>
                <w:szCs w:val="21"/>
              </w:rPr>
            </w:pPr>
          </w:p>
        </w:tc>
        <w:tc>
          <w:tcPr>
            <w:tcW w:w="1228" w:type="dxa"/>
          </w:tcPr>
          <w:p>
            <w:pPr>
              <w:spacing w:before="151" w:line="223" w:lineRule="auto"/>
              <w:jc w:val="right"/>
              <w:rPr>
                <w:lang w:eastAsia="zh-CN"/>
              </w:rPr>
            </w:pPr>
            <w:r>
              <w:rPr>
                <w:rFonts w:hint="eastAsia" w:ascii="仿宋" w:hAnsi="仿宋" w:eastAsia="仿宋" w:cs="仿宋"/>
                <w:sz w:val="24"/>
                <w:szCs w:val="24"/>
                <w:lang w:eastAsia="zh-CN"/>
              </w:rPr>
              <w:t>组</w:t>
            </w:r>
          </w:p>
        </w:tc>
        <w:tc>
          <w:tcPr>
            <w:tcW w:w="771" w:type="dxa"/>
          </w:tcPr>
          <w:p>
            <w:pPr>
              <w:pStyle w:val="23"/>
              <w:jc w:val="right"/>
              <w:rPr>
                <w:rFonts w:ascii="Arial" w:hAnsi="Arial" w:eastAsia="Arial" w:cs="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7" w:hRule="atLeast"/>
        </w:trPr>
        <w:tc>
          <w:tcPr>
            <w:tcW w:w="590" w:type="dxa"/>
            <w:vMerge w:val="continue"/>
            <w:tcBorders>
              <w:top w:val="single" w:color="auto" w:sz="4" w:space="0"/>
              <w:left w:val="single" w:color="auto" w:sz="4" w:space="0"/>
              <w:bottom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完整的一组货物堆垛（每层必须有4个正确</w:t>
            </w:r>
            <w:r>
              <w:rPr>
                <w:rFonts w:hint="eastAsia" w:ascii="仿宋" w:hAnsi="仿宋" w:eastAsia="仿宋" w:cs="仿宋"/>
                <w:sz w:val="24"/>
                <w:szCs w:val="24"/>
                <w:lang w:eastAsia="zh-CN"/>
              </w:rPr>
              <w:t>二维码标签</w:t>
            </w:r>
            <w:r>
              <w:rPr>
                <w:rFonts w:ascii="仿宋" w:hAnsi="仿宋" w:eastAsia="仿宋" w:cs="仿宋"/>
                <w:sz w:val="24"/>
                <w:szCs w:val="24"/>
                <w:lang w:eastAsia="zh-CN"/>
              </w:rPr>
              <w:t>的“货物”，如果某一层少于或者多余4个货物，本层与本层以上堆垛无效</w:t>
            </w:r>
            <w:r>
              <w:rPr>
                <w:rFonts w:hint="eastAsia" w:ascii="仿宋" w:hAnsi="仿宋" w:eastAsia="仿宋" w:cs="仿宋"/>
                <w:sz w:val="24"/>
                <w:szCs w:val="24"/>
                <w:lang w:eastAsia="zh-CN"/>
              </w:rPr>
              <w:t>，</w:t>
            </w:r>
            <w:r>
              <w:rPr>
                <w:rFonts w:hint="eastAsia" w:ascii="仿宋" w:hAnsi="仿宋" w:eastAsia="仿宋" w:cs="仿宋"/>
                <w:color w:val="auto"/>
                <w:sz w:val="24"/>
                <w:szCs w:val="24"/>
                <w:lang w:eastAsia="zh-CN"/>
              </w:rPr>
              <w:t>托盘完全进入或不完全进入垛点区都有效</w:t>
            </w:r>
            <w:r>
              <w:rPr>
                <w:rFonts w:ascii="仿宋" w:hAnsi="仿宋" w:eastAsia="仿宋" w:cs="仿宋"/>
                <w:sz w:val="24"/>
                <w:szCs w:val="24"/>
                <w:lang w:eastAsia="zh-CN"/>
              </w:rPr>
              <w:t>）</w:t>
            </w:r>
          </w:p>
        </w:tc>
        <w:tc>
          <w:tcPr>
            <w:tcW w:w="684" w:type="dxa"/>
          </w:tcPr>
          <w:p>
            <w:pPr>
              <w:spacing w:before="175" w:line="188" w:lineRule="auto"/>
              <w:jc w:val="center"/>
              <w:rPr>
                <w:rFonts w:ascii="Times New Roman" w:hAnsi="Times New Roman" w:eastAsia="宋体" w:cs="Times New Roman"/>
                <w:spacing w:val="-15"/>
                <w:sz w:val="24"/>
                <w:szCs w:val="24"/>
                <w:lang w:eastAsia="zh-CN"/>
              </w:rPr>
            </w:pPr>
          </w:p>
          <w:p>
            <w:pPr>
              <w:spacing w:before="175" w:line="188" w:lineRule="auto"/>
              <w:jc w:val="center"/>
              <w:rPr>
                <w:rFonts w:ascii="Times New Roman" w:hAnsi="Times New Roman" w:eastAsia="宋体" w:cs="Times New Roman"/>
                <w:sz w:val="24"/>
                <w:szCs w:val="24"/>
              </w:rPr>
            </w:pPr>
            <w:r>
              <w:rPr>
                <w:rFonts w:hint="eastAsia" w:ascii="Times New Roman" w:hAnsi="Times New Roman" w:eastAsia="宋体" w:cs="Times New Roman"/>
                <w:spacing w:val="-15"/>
                <w:sz w:val="24"/>
                <w:szCs w:val="24"/>
                <w:lang w:eastAsia="zh-CN"/>
              </w:rPr>
              <w:t>20</w:t>
            </w:r>
          </w:p>
        </w:tc>
        <w:tc>
          <w:tcPr>
            <w:tcW w:w="1183" w:type="dxa"/>
          </w:tcPr>
          <w:p>
            <w:pPr>
              <w:spacing w:before="151" w:line="223" w:lineRule="auto"/>
              <w:jc w:val="right"/>
              <w:rPr>
                <w:rFonts w:hint="eastAsia" w:ascii="仿宋" w:hAnsi="仿宋" w:eastAsia="仿宋" w:cs="仿宋"/>
                <w:sz w:val="24"/>
                <w:szCs w:val="24"/>
                <w:lang w:eastAsia="zh-CN"/>
              </w:rPr>
            </w:pPr>
          </w:p>
          <w:p>
            <w:pPr>
              <w:spacing w:before="151" w:line="223" w:lineRule="auto"/>
              <w:jc w:val="right"/>
            </w:pPr>
            <w:r>
              <w:rPr>
                <w:rFonts w:hint="eastAsia" w:ascii="仿宋" w:hAnsi="仿宋" w:eastAsia="仿宋" w:cs="仿宋"/>
                <w:sz w:val="24"/>
                <w:szCs w:val="24"/>
                <w:lang w:eastAsia="zh-CN"/>
              </w:rPr>
              <w:t>层</w:t>
            </w:r>
          </w:p>
        </w:tc>
        <w:tc>
          <w:tcPr>
            <w:tcW w:w="855" w:type="dxa"/>
          </w:tcPr>
          <w:p>
            <w:pPr>
              <w:pStyle w:val="23"/>
              <w:jc w:val="right"/>
              <w:rPr>
                <w:rFonts w:ascii="Arial" w:hAnsi="Arial" w:eastAsia="Arial" w:cs="Arial"/>
                <w:sz w:val="21"/>
                <w:szCs w:val="21"/>
              </w:rPr>
            </w:pPr>
          </w:p>
        </w:tc>
        <w:tc>
          <w:tcPr>
            <w:tcW w:w="1228" w:type="dxa"/>
          </w:tcPr>
          <w:p>
            <w:pPr>
              <w:spacing w:before="151" w:line="223" w:lineRule="auto"/>
              <w:jc w:val="right"/>
              <w:rPr>
                <w:rFonts w:hint="eastAsia" w:ascii="仿宋" w:hAnsi="仿宋" w:eastAsia="仿宋" w:cs="仿宋"/>
                <w:sz w:val="24"/>
                <w:szCs w:val="24"/>
                <w:lang w:eastAsia="zh-CN"/>
              </w:rPr>
            </w:pPr>
          </w:p>
          <w:p>
            <w:pPr>
              <w:spacing w:before="151" w:line="223" w:lineRule="auto"/>
              <w:jc w:val="right"/>
            </w:pPr>
            <w:r>
              <w:rPr>
                <w:rFonts w:hint="eastAsia" w:ascii="仿宋" w:hAnsi="仿宋" w:eastAsia="仿宋" w:cs="仿宋"/>
                <w:sz w:val="24"/>
                <w:szCs w:val="24"/>
                <w:lang w:eastAsia="zh-CN"/>
              </w:rPr>
              <w:t>层</w:t>
            </w:r>
          </w:p>
        </w:tc>
        <w:tc>
          <w:tcPr>
            <w:tcW w:w="771" w:type="dxa"/>
          </w:tcPr>
          <w:p>
            <w:pPr>
              <w:pStyle w:val="23"/>
              <w:jc w:val="right"/>
              <w:rPr>
                <w:rFonts w:ascii="Arial" w:hAnsi="Arial" w:eastAsia="Arial" w:cs="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7" w:hRule="atLeast"/>
        </w:trPr>
        <w:tc>
          <w:tcPr>
            <w:tcW w:w="590" w:type="dxa"/>
            <w:vMerge w:val="restart"/>
            <w:tcBorders>
              <w:left w:val="single" w:color="auto" w:sz="4" w:space="0"/>
              <w:right w:val="single" w:color="auto" w:sz="4" w:space="0"/>
            </w:tcBorders>
          </w:tcPr>
          <w:p>
            <w:pPr>
              <w:pStyle w:val="23"/>
              <w:spacing w:line="263" w:lineRule="auto"/>
              <w:rPr>
                <w:rFonts w:hint="eastAsia"/>
              </w:rPr>
            </w:pPr>
          </w:p>
          <w:p>
            <w:pPr>
              <w:pStyle w:val="23"/>
              <w:spacing w:line="264" w:lineRule="auto"/>
              <w:rPr>
                <w:rFonts w:hint="eastAsia"/>
              </w:rPr>
            </w:pPr>
          </w:p>
          <w:p>
            <w:pPr>
              <w:pStyle w:val="23"/>
              <w:spacing w:line="264" w:lineRule="auto"/>
              <w:rPr>
                <w:rFonts w:hint="eastAsia"/>
              </w:rPr>
            </w:pPr>
          </w:p>
          <w:p>
            <w:pPr>
              <w:pStyle w:val="23"/>
              <w:spacing w:line="264" w:lineRule="auto"/>
              <w:rPr>
                <w:rFonts w:hint="eastAsia"/>
              </w:rPr>
            </w:pPr>
          </w:p>
          <w:p>
            <w:pPr>
              <w:pStyle w:val="23"/>
              <w:spacing w:line="264" w:lineRule="auto"/>
              <w:rPr>
                <w:rFonts w:hint="eastAsia"/>
              </w:rPr>
            </w:pPr>
          </w:p>
          <w:p>
            <w:pPr>
              <w:pStyle w:val="23"/>
              <w:spacing w:line="264" w:lineRule="auto"/>
              <w:rPr>
                <w:rFonts w:hint="eastAsia"/>
              </w:rPr>
            </w:pPr>
          </w:p>
          <w:p>
            <w:pPr>
              <w:pStyle w:val="23"/>
              <w:spacing w:line="264" w:lineRule="auto"/>
              <w:rPr>
                <w:rFonts w:hint="eastAsia"/>
              </w:rPr>
            </w:pPr>
          </w:p>
          <w:p>
            <w:pPr>
              <w:spacing w:before="78" w:line="241" w:lineRule="auto"/>
              <w:ind w:left="109" w:right="11"/>
              <w:rPr>
                <w:rFonts w:hint="eastAsia" w:ascii="仿宋" w:hAnsi="仿宋" w:eastAsia="仿宋" w:cs="仿宋"/>
                <w:spacing w:val="-9"/>
                <w:sz w:val="24"/>
                <w:szCs w:val="24"/>
              </w:rPr>
            </w:pPr>
            <w:r>
              <w:rPr>
                <w:rFonts w:ascii="仿宋" w:hAnsi="仿宋" w:eastAsia="仿宋" w:cs="仿宋"/>
                <w:spacing w:val="-9"/>
                <w:sz w:val="24"/>
                <w:szCs w:val="24"/>
              </w:rPr>
              <w:t>挑战</w:t>
            </w:r>
            <w:r>
              <w:rPr>
                <w:rFonts w:ascii="仿宋" w:hAnsi="仿宋" w:eastAsia="仿宋" w:cs="仿宋"/>
                <w:spacing w:val="-8"/>
                <w:sz w:val="24"/>
                <w:szCs w:val="24"/>
              </w:rPr>
              <w:t>任务</w:t>
            </w:r>
          </w:p>
        </w:tc>
        <w:tc>
          <w:tcPr>
            <w:tcW w:w="4144" w:type="dxa"/>
            <w:tcBorders>
              <w:left w:val="single" w:color="auto" w:sz="4" w:space="0"/>
            </w:tcBorders>
          </w:tcPr>
          <w:p>
            <w:pPr>
              <w:spacing w:before="36"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完全进入垛点区的货物（货</w:t>
            </w:r>
            <w:r>
              <w:rPr>
                <w:rFonts w:hint="eastAsia" w:ascii="仿宋" w:hAnsi="仿宋" w:eastAsia="仿宋" w:cs="仿宋"/>
                <w:sz w:val="24"/>
                <w:szCs w:val="24"/>
                <w:lang w:eastAsia="zh-CN"/>
              </w:rPr>
              <w:t>物二维码标签</w:t>
            </w:r>
            <w:r>
              <w:rPr>
                <w:rFonts w:ascii="仿宋" w:hAnsi="仿宋" w:eastAsia="仿宋" w:cs="仿宋"/>
                <w:sz w:val="24"/>
                <w:szCs w:val="24"/>
                <w:lang w:eastAsia="zh-CN"/>
              </w:rPr>
              <w:t>与</w:t>
            </w:r>
            <w:r>
              <w:rPr>
                <w:rFonts w:hint="eastAsia" w:ascii="仿宋" w:hAnsi="仿宋" w:eastAsia="仿宋" w:cs="仿宋"/>
                <w:sz w:val="24"/>
                <w:szCs w:val="24"/>
                <w:lang w:eastAsia="zh-CN"/>
              </w:rPr>
              <w:t>垛点区引导二维码</w:t>
            </w:r>
            <w:r>
              <w:rPr>
                <w:rFonts w:ascii="仿宋" w:hAnsi="仿宋" w:eastAsia="仿宋" w:cs="仿宋"/>
                <w:sz w:val="24"/>
                <w:szCs w:val="24"/>
                <w:lang w:eastAsia="zh-CN"/>
              </w:rPr>
              <w:t>对应正确</w:t>
            </w:r>
            <w:r>
              <w:rPr>
                <w:rFonts w:hint="eastAsia" w:ascii="仿宋" w:hAnsi="仿宋" w:eastAsia="仿宋" w:cs="仿宋"/>
                <w:spacing w:val="5"/>
                <w:sz w:val="24"/>
                <w:szCs w:val="24"/>
                <w:lang w:eastAsia="zh-CN"/>
              </w:rPr>
              <w:t>且在托盘上</w:t>
            </w:r>
            <w:r>
              <w:rPr>
                <w:rFonts w:ascii="仿宋" w:hAnsi="仿宋" w:eastAsia="仿宋" w:cs="仿宋"/>
                <w:sz w:val="24"/>
                <w:szCs w:val="24"/>
                <w:lang w:eastAsia="zh-CN"/>
              </w:rPr>
              <w:t>）</w:t>
            </w:r>
          </w:p>
        </w:tc>
        <w:tc>
          <w:tcPr>
            <w:tcW w:w="684" w:type="dxa"/>
          </w:tcPr>
          <w:p>
            <w:pPr>
              <w:spacing w:before="173"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5</w:t>
            </w:r>
          </w:p>
        </w:tc>
        <w:tc>
          <w:tcPr>
            <w:tcW w:w="1183" w:type="dxa"/>
          </w:tcPr>
          <w:p>
            <w:pPr>
              <w:spacing w:before="151" w:line="223" w:lineRule="auto"/>
              <w:jc w:val="right"/>
              <w:rPr>
                <w:lang w:eastAsia="zh-CN"/>
              </w:rPr>
            </w:pPr>
            <w:r>
              <w:rPr>
                <w:rFonts w:ascii="仿宋" w:hAnsi="仿宋" w:eastAsia="仿宋" w:cs="仿宋"/>
                <w:sz w:val="24"/>
                <w:szCs w:val="24"/>
              </w:rPr>
              <w:t>个</w:t>
            </w:r>
          </w:p>
        </w:tc>
        <w:tc>
          <w:tcPr>
            <w:tcW w:w="855" w:type="dxa"/>
          </w:tcPr>
          <w:p>
            <w:pPr>
              <w:pStyle w:val="23"/>
              <w:jc w:val="right"/>
              <w:rPr>
                <w:rFonts w:ascii="Arial" w:hAnsi="Arial" w:eastAsia="Arial" w:cs="Arial"/>
                <w:sz w:val="21"/>
                <w:szCs w:val="21"/>
              </w:rPr>
            </w:pPr>
          </w:p>
        </w:tc>
        <w:tc>
          <w:tcPr>
            <w:tcW w:w="1228" w:type="dxa"/>
          </w:tcPr>
          <w:p>
            <w:pPr>
              <w:spacing w:before="151" w:line="223" w:lineRule="auto"/>
              <w:jc w:val="right"/>
              <w:rPr>
                <w:lang w:eastAsia="zh-CN"/>
              </w:rPr>
            </w:pPr>
            <w:r>
              <w:rPr>
                <w:rFonts w:ascii="仿宋" w:hAnsi="仿宋" w:eastAsia="仿宋" w:cs="仿宋"/>
                <w:sz w:val="24"/>
                <w:szCs w:val="24"/>
              </w:rPr>
              <w:t>个</w:t>
            </w:r>
          </w:p>
        </w:tc>
        <w:tc>
          <w:tcPr>
            <w:tcW w:w="771" w:type="dxa"/>
          </w:tcPr>
          <w:p>
            <w:pPr>
              <w:pStyle w:val="23"/>
              <w:jc w:val="right"/>
              <w:rPr>
                <w:rFonts w:ascii="Arial" w:hAnsi="Arial" w:eastAsia="Arial" w:cs="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3" w:hRule="atLeast"/>
        </w:trPr>
        <w:tc>
          <w:tcPr>
            <w:tcW w:w="590" w:type="dxa"/>
            <w:vMerge w:val="continue"/>
            <w:tcBorders>
              <w:top w:val="single" w:color="auto" w:sz="4" w:space="0"/>
              <w:left w:val="single" w:color="auto" w:sz="4" w:space="0"/>
              <w:bottom w:val="single" w:color="auto" w:sz="4" w:space="0"/>
              <w:right w:val="single" w:color="auto" w:sz="4" w:space="0"/>
            </w:tcBorders>
          </w:tcPr>
          <w:p>
            <w:pPr>
              <w:spacing w:before="78" w:line="241" w:lineRule="auto"/>
              <w:ind w:left="109" w:right="11"/>
            </w:pPr>
          </w:p>
        </w:tc>
        <w:tc>
          <w:tcPr>
            <w:tcW w:w="4144" w:type="dxa"/>
            <w:tcBorders>
              <w:left w:val="single" w:color="auto" w:sz="4" w:space="0"/>
            </w:tcBorders>
          </w:tcPr>
          <w:p>
            <w:pPr>
              <w:spacing w:before="36"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不</w:t>
            </w:r>
            <w:r>
              <w:rPr>
                <w:rFonts w:ascii="仿宋" w:hAnsi="仿宋" w:eastAsia="仿宋" w:cs="仿宋"/>
                <w:sz w:val="24"/>
                <w:szCs w:val="24"/>
                <w:lang w:eastAsia="zh-CN"/>
              </w:rPr>
              <w:t>完全进入垛点区的货物（货</w:t>
            </w:r>
            <w:r>
              <w:rPr>
                <w:rFonts w:hint="eastAsia" w:ascii="仿宋" w:hAnsi="仿宋" w:eastAsia="仿宋" w:cs="仿宋"/>
                <w:sz w:val="24"/>
                <w:szCs w:val="24"/>
                <w:lang w:eastAsia="zh-CN"/>
              </w:rPr>
              <w:t>物二维码标签</w:t>
            </w:r>
            <w:r>
              <w:rPr>
                <w:rFonts w:ascii="仿宋" w:hAnsi="仿宋" w:eastAsia="仿宋" w:cs="仿宋"/>
                <w:sz w:val="24"/>
                <w:szCs w:val="24"/>
                <w:lang w:eastAsia="zh-CN"/>
              </w:rPr>
              <w:t>与</w:t>
            </w:r>
            <w:r>
              <w:rPr>
                <w:rFonts w:hint="eastAsia" w:ascii="仿宋" w:hAnsi="仿宋" w:eastAsia="仿宋" w:cs="仿宋"/>
                <w:sz w:val="24"/>
                <w:szCs w:val="24"/>
                <w:lang w:eastAsia="zh-CN"/>
              </w:rPr>
              <w:t>垛点区引导二维码</w:t>
            </w:r>
            <w:r>
              <w:rPr>
                <w:rFonts w:ascii="仿宋" w:hAnsi="仿宋" w:eastAsia="仿宋" w:cs="仿宋"/>
                <w:sz w:val="24"/>
                <w:szCs w:val="24"/>
                <w:lang w:eastAsia="zh-CN"/>
              </w:rPr>
              <w:t>对应正确</w:t>
            </w:r>
            <w:r>
              <w:rPr>
                <w:rFonts w:hint="eastAsia" w:ascii="仿宋" w:hAnsi="仿宋" w:eastAsia="仿宋" w:cs="仿宋"/>
                <w:spacing w:val="5"/>
                <w:sz w:val="24"/>
                <w:szCs w:val="24"/>
                <w:lang w:eastAsia="zh-CN"/>
              </w:rPr>
              <w:t>且在托盘上</w:t>
            </w:r>
            <w:r>
              <w:rPr>
                <w:rFonts w:ascii="仿宋" w:hAnsi="仿宋" w:eastAsia="仿宋" w:cs="仿宋"/>
                <w:sz w:val="24"/>
                <w:szCs w:val="24"/>
                <w:lang w:eastAsia="zh-CN"/>
              </w:rPr>
              <w:t>）</w:t>
            </w:r>
          </w:p>
        </w:tc>
        <w:tc>
          <w:tcPr>
            <w:tcW w:w="684" w:type="dxa"/>
          </w:tcPr>
          <w:p>
            <w:pPr>
              <w:spacing w:before="173" w:line="188" w:lineRule="auto"/>
              <w:jc w:val="center"/>
              <w:rPr>
                <w:rFonts w:ascii="Times New Roman" w:hAnsi="Times New Roman" w:eastAsia="宋体" w:cs="Times New Roman"/>
                <w:sz w:val="24"/>
                <w:szCs w:val="24"/>
              </w:rPr>
            </w:pPr>
            <w:r>
              <w:rPr>
                <w:rFonts w:hint="eastAsia" w:ascii="Times New Roman" w:hAnsi="Times New Roman" w:eastAsia="宋体" w:cs="Times New Roman"/>
                <w:spacing w:val="-15"/>
                <w:sz w:val="24"/>
                <w:szCs w:val="24"/>
                <w:lang w:eastAsia="zh-CN"/>
              </w:rPr>
              <w:t>2</w:t>
            </w:r>
          </w:p>
        </w:tc>
        <w:tc>
          <w:tcPr>
            <w:tcW w:w="1183" w:type="dxa"/>
          </w:tcPr>
          <w:p>
            <w:pPr>
              <w:spacing w:before="151" w:line="223" w:lineRule="auto"/>
              <w:jc w:val="right"/>
            </w:pPr>
            <w:r>
              <w:rPr>
                <w:rFonts w:ascii="仿宋" w:hAnsi="仿宋" w:eastAsia="仿宋" w:cs="仿宋"/>
                <w:sz w:val="24"/>
                <w:szCs w:val="24"/>
              </w:rPr>
              <w:t>个</w:t>
            </w:r>
          </w:p>
        </w:tc>
        <w:tc>
          <w:tcPr>
            <w:tcW w:w="855" w:type="dxa"/>
          </w:tcPr>
          <w:p>
            <w:pPr>
              <w:pStyle w:val="23"/>
              <w:jc w:val="right"/>
              <w:rPr>
                <w:rFonts w:ascii="Arial" w:hAnsi="Arial" w:eastAsia="Arial" w:cs="Arial"/>
                <w:sz w:val="21"/>
                <w:szCs w:val="21"/>
              </w:rPr>
            </w:pPr>
          </w:p>
        </w:tc>
        <w:tc>
          <w:tcPr>
            <w:tcW w:w="1228" w:type="dxa"/>
          </w:tcPr>
          <w:p>
            <w:pPr>
              <w:spacing w:before="151" w:line="223" w:lineRule="auto"/>
              <w:jc w:val="right"/>
            </w:pPr>
            <w:r>
              <w:rPr>
                <w:rFonts w:ascii="仿宋" w:hAnsi="仿宋" w:eastAsia="仿宋" w:cs="仿宋"/>
                <w:sz w:val="24"/>
                <w:szCs w:val="24"/>
              </w:rPr>
              <w:t>个</w:t>
            </w:r>
          </w:p>
        </w:tc>
        <w:tc>
          <w:tcPr>
            <w:tcW w:w="771" w:type="dxa"/>
          </w:tcPr>
          <w:p>
            <w:pPr>
              <w:pStyle w:val="23"/>
              <w:jc w:val="right"/>
              <w:rPr>
                <w:rFonts w:ascii="Arial" w:hAnsi="Arial" w:eastAsia="Arial" w:cs="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590" w:type="dxa"/>
            <w:vMerge w:val="continue"/>
            <w:tcBorders>
              <w:top w:val="single" w:color="auto" w:sz="4" w:space="0"/>
              <w:left w:val="single" w:color="auto" w:sz="4" w:space="0"/>
              <w:bottom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完整的一组货物（托盘上有且仅有4个正确</w:t>
            </w:r>
            <w:r>
              <w:rPr>
                <w:rFonts w:hint="eastAsia" w:ascii="仿宋" w:hAnsi="仿宋" w:eastAsia="仿宋" w:cs="仿宋"/>
                <w:sz w:val="24"/>
                <w:szCs w:val="24"/>
                <w:lang w:eastAsia="zh-CN"/>
              </w:rPr>
              <w:t>二维码标签</w:t>
            </w:r>
            <w:r>
              <w:rPr>
                <w:rFonts w:ascii="仿宋" w:hAnsi="仿宋" w:eastAsia="仿宋" w:cs="仿宋"/>
                <w:sz w:val="24"/>
                <w:szCs w:val="24"/>
                <w:lang w:eastAsia="zh-CN"/>
              </w:rPr>
              <w:t>的“货物”，托盘完全进入或不完全进入垛点区都有效）</w:t>
            </w:r>
          </w:p>
        </w:tc>
        <w:tc>
          <w:tcPr>
            <w:tcW w:w="684" w:type="dxa"/>
          </w:tcPr>
          <w:p>
            <w:pPr>
              <w:spacing w:before="175"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pPr>
              <w:spacing w:before="151" w:line="223" w:lineRule="auto"/>
              <w:jc w:val="right"/>
              <w:rPr>
                <w:rFonts w:eastAsia="仿宋"/>
              </w:rPr>
            </w:pPr>
            <w:r>
              <w:rPr>
                <w:rFonts w:hint="eastAsia" w:ascii="仿宋" w:hAnsi="仿宋" w:eastAsia="仿宋" w:cs="仿宋"/>
                <w:sz w:val="24"/>
                <w:szCs w:val="24"/>
                <w:lang w:eastAsia="zh-CN"/>
              </w:rPr>
              <w:t>组</w:t>
            </w:r>
          </w:p>
        </w:tc>
        <w:tc>
          <w:tcPr>
            <w:tcW w:w="855" w:type="dxa"/>
          </w:tcPr>
          <w:p>
            <w:pPr>
              <w:pStyle w:val="23"/>
              <w:jc w:val="right"/>
              <w:rPr>
                <w:rFonts w:ascii="Arial" w:hAnsi="Arial" w:eastAsia="Arial" w:cs="Arial"/>
                <w:sz w:val="21"/>
                <w:szCs w:val="21"/>
              </w:rPr>
            </w:pPr>
          </w:p>
        </w:tc>
        <w:tc>
          <w:tcPr>
            <w:tcW w:w="1228" w:type="dxa"/>
          </w:tcPr>
          <w:p>
            <w:pPr>
              <w:spacing w:before="151" w:line="223" w:lineRule="auto"/>
              <w:jc w:val="right"/>
            </w:pPr>
            <w:r>
              <w:rPr>
                <w:rFonts w:hint="eastAsia" w:ascii="仿宋" w:hAnsi="仿宋" w:eastAsia="仿宋" w:cs="仿宋"/>
                <w:sz w:val="24"/>
                <w:szCs w:val="24"/>
                <w:lang w:eastAsia="zh-CN"/>
              </w:rPr>
              <w:t>组</w:t>
            </w:r>
          </w:p>
        </w:tc>
        <w:tc>
          <w:tcPr>
            <w:tcW w:w="771" w:type="dxa"/>
          </w:tcPr>
          <w:p>
            <w:pPr>
              <w:pStyle w:val="23"/>
              <w:jc w:val="right"/>
              <w:rPr>
                <w:rFonts w:ascii="Arial" w:hAnsi="Arial" w:eastAsia="Arial" w:cs="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590" w:type="dxa"/>
            <w:vMerge w:val="continue"/>
            <w:tcBorders>
              <w:top w:val="single" w:color="auto" w:sz="4" w:space="0"/>
              <w:left w:val="single" w:color="auto" w:sz="4" w:space="0"/>
              <w:bottom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7" w:line="220" w:lineRule="auto"/>
              <w:ind w:left="15"/>
              <w:rPr>
                <w:rFonts w:hint="eastAsia" w:ascii="仿宋" w:hAnsi="仿宋" w:eastAsia="仿宋" w:cs="仿宋"/>
                <w:color w:val="auto"/>
                <w:spacing w:val="5"/>
                <w:sz w:val="24"/>
                <w:szCs w:val="24"/>
                <w:lang w:eastAsia="zh-CN"/>
              </w:rPr>
            </w:pPr>
            <w:r>
              <w:rPr>
                <w:rFonts w:ascii="仿宋" w:hAnsi="仿宋" w:eastAsia="仿宋" w:cs="仿宋"/>
                <w:sz w:val="24"/>
                <w:szCs w:val="24"/>
                <w:lang w:eastAsia="zh-CN"/>
              </w:rPr>
              <w:t>完整的一组货物堆垛（每层必须有4个正确</w:t>
            </w:r>
            <w:r>
              <w:rPr>
                <w:rFonts w:hint="eastAsia" w:ascii="仿宋" w:hAnsi="仿宋" w:eastAsia="仿宋" w:cs="仿宋"/>
                <w:sz w:val="24"/>
                <w:szCs w:val="24"/>
                <w:lang w:eastAsia="zh-CN"/>
              </w:rPr>
              <w:t>二维码标签</w:t>
            </w:r>
            <w:r>
              <w:rPr>
                <w:rFonts w:ascii="仿宋" w:hAnsi="仿宋" w:eastAsia="仿宋" w:cs="仿宋"/>
                <w:sz w:val="24"/>
                <w:szCs w:val="24"/>
                <w:lang w:eastAsia="zh-CN"/>
              </w:rPr>
              <w:t>的“货物”，如果某一层少于或者多余4个货物，本层与本层以上堆垛无效</w:t>
            </w:r>
            <w:r>
              <w:rPr>
                <w:rFonts w:hint="eastAsia" w:ascii="仿宋" w:hAnsi="仿宋" w:eastAsia="仿宋" w:cs="仿宋"/>
                <w:sz w:val="24"/>
                <w:szCs w:val="24"/>
                <w:lang w:eastAsia="zh-CN"/>
              </w:rPr>
              <w:t>，</w:t>
            </w:r>
            <w:r>
              <w:rPr>
                <w:rFonts w:hint="eastAsia" w:ascii="仿宋" w:hAnsi="仿宋" w:eastAsia="仿宋" w:cs="仿宋"/>
                <w:color w:val="auto"/>
                <w:sz w:val="24"/>
                <w:szCs w:val="24"/>
                <w:lang w:eastAsia="zh-CN"/>
              </w:rPr>
              <w:t>托盘完全进入或不完全进入垛点区都有效</w:t>
            </w:r>
            <w:r>
              <w:rPr>
                <w:rFonts w:ascii="仿宋" w:hAnsi="仿宋" w:eastAsia="仿宋" w:cs="仿宋"/>
                <w:sz w:val="24"/>
                <w:szCs w:val="24"/>
                <w:lang w:eastAsia="zh-CN"/>
              </w:rPr>
              <w:t>）</w:t>
            </w:r>
          </w:p>
        </w:tc>
        <w:tc>
          <w:tcPr>
            <w:tcW w:w="684" w:type="dxa"/>
          </w:tcPr>
          <w:p>
            <w:pPr>
              <w:spacing w:before="175" w:line="188" w:lineRule="auto"/>
              <w:jc w:val="center"/>
              <w:rPr>
                <w:rFonts w:ascii="Times New Roman" w:hAnsi="Times New Roman" w:eastAsia="宋体" w:cs="Times New Roman"/>
                <w:spacing w:val="-15"/>
                <w:sz w:val="24"/>
                <w:szCs w:val="24"/>
                <w:lang w:eastAsia="zh-CN"/>
              </w:rPr>
            </w:pPr>
          </w:p>
          <w:p>
            <w:pPr>
              <w:spacing w:before="175" w:line="188" w:lineRule="auto"/>
              <w:jc w:val="center"/>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20</w:t>
            </w:r>
          </w:p>
        </w:tc>
        <w:tc>
          <w:tcPr>
            <w:tcW w:w="1183" w:type="dxa"/>
          </w:tcPr>
          <w:p>
            <w:pPr>
              <w:spacing w:before="151" w:line="223" w:lineRule="auto"/>
              <w:jc w:val="right"/>
              <w:rPr>
                <w:rFonts w:hint="eastAsia" w:ascii="仿宋" w:hAnsi="仿宋" w:eastAsia="仿宋" w:cs="仿宋"/>
                <w:sz w:val="24"/>
                <w:szCs w:val="24"/>
                <w:lang w:eastAsia="zh-CN"/>
              </w:rPr>
            </w:pPr>
          </w:p>
          <w:p>
            <w:pPr>
              <w:spacing w:before="151" w:line="223" w:lineRule="auto"/>
              <w:jc w:val="right"/>
              <w:rPr>
                <w:rFonts w:ascii="Times New Roman" w:hAnsi="Times New Roman" w:eastAsia="宋体" w:cs="Times New Roman"/>
                <w:spacing w:val="-15"/>
                <w:sz w:val="24"/>
                <w:szCs w:val="24"/>
                <w:lang w:eastAsia="zh-CN"/>
              </w:rPr>
            </w:pPr>
            <w:r>
              <w:rPr>
                <w:rFonts w:hint="eastAsia" w:ascii="仿宋" w:hAnsi="仿宋" w:eastAsia="仿宋" w:cs="仿宋"/>
                <w:sz w:val="24"/>
                <w:szCs w:val="24"/>
                <w:lang w:eastAsia="zh-CN"/>
              </w:rPr>
              <w:t>层</w:t>
            </w:r>
          </w:p>
        </w:tc>
        <w:tc>
          <w:tcPr>
            <w:tcW w:w="855" w:type="dxa"/>
          </w:tcPr>
          <w:p>
            <w:pPr>
              <w:pStyle w:val="23"/>
              <w:jc w:val="right"/>
              <w:rPr>
                <w:rFonts w:ascii="Times New Roman" w:hAnsi="Times New Roman" w:eastAsia="宋体" w:cs="Times New Roman"/>
                <w:spacing w:val="-15"/>
                <w:lang w:eastAsia="zh-CN"/>
              </w:rPr>
            </w:pPr>
          </w:p>
        </w:tc>
        <w:tc>
          <w:tcPr>
            <w:tcW w:w="1228" w:type="dxa"/>
          </w:tcPr>
          <w:p>
            <w:pPr>
              <w:spacing w:before="151" w:line="223" w:lineRule="auto"/>
              <w:jc w:val="right"/>
              <w:rPr>
                <w:rFonts w:hint="eastAsia" w:ascii="仿宋" w:hAnsi="仿宋" w:eastAsia="仿宋" w:cs="仿宋"/>
                <w:sz w:val="24"/>
                <w:szCs w:val="24"/>
                <w:lang w:eastAsia="zh-CN"/>
              </w:rPr>
            </w:pPr>
          </w:p>
          <w:p>
            <w:pPr>
              <w:spacing w:before="151" w:line="223" w:lineRule="auto"/>
              <w:jc w:val="right"/>
              <w:rPr>
                <w:rFonts w:ascii="Times New Roman" w:hAnsi="Times New Roman" w:eastAsia="宋体" w:cs="Times New Roman"/>
                <w:spacing w:val="-15"/>
                <w:sz w:val="24"/>
                <w:szCs w:val="24"/>
                <w:lang w:eastAsia="zh-CN"/>
              </w:rPr>
            </w:pPr>
            <w:r>
              <w:rPr>
                <w:rFonts w:hint="eastAsia" w:ascii="仿宋" w:hAnsi="仿宋" w:eastAsia="仿宋" w:cs="仿宋"/>
                <w:sz w:val="24"/>
                <w:szCs w:val="24"/>
                <w:lang w:eastAsia="zh-CN"/>
              </w:rPr>
              <w:t>层</w:t>
            </w:r>
          </w:p>
        </w:tc>
        <w:tc>
          <w:tcPr>
            <w:tcW w:w="771" w:type="dxa"/>
          </w:tcPr>
          <w:p>
            <w:pPr>
              <w:pStyle w:val="23"/>
              <w:jc w:val="right"/>
              <w:rPr>
                <w:rFonts w:ascii="Times New Roman" w:hAnsi="Times New Roman" w:eastAsia="宋体" w:cs="Times New Roman"/>
                <w:spacing w:val="-15"/>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590" w:type="dxa"/>
            <w:vMerge w:val="continue"/>
            <w:tcBorders>
              <w:top w:val="single" w:color="auto" w:sz="4" w:space="0"/>
              <w:left w:val="single" w:color="auto" w:sz="4" w:space="0"/>
              <w:bottom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7"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散货区使一组“货物”（含托盘）完成同色任务（必须完全进入散货区）</w:t>
            </w:r>
          </w:p>
        </w:tc>
        <w:tc>
          <w:tcPr>
            <w:tcW w:w="684" w:type="dxa"/>
          </w:tcPr>
          <w:p>
            <w:pPr>
              <w:spacing w:before="175" w:line="188" w:lineRule="auto"/>
              <w:jc w:val="center"/>
              <w:rPr>
                <w:rFonts w:ascii="Times New Roman" w:hAnsi="Times New Roman" w:eastAsia="宋体" w:cs="Times New Roman"/>
                <w:color w:val="000000" w:themeColor="text1"/>
                <w:spacing w:val="-15"/>
                <w:sz w:val="24"/>
                <w:szCs w:val="24"/>
                <w:lang w:eastAsia="zh-CN"/>
                <w14:textFill>
                  <w14:solidFill>
                    <w14:schemeClr w14:val="tx1"/>
                  </w14:solidFill>
                </w14:textFill>
              </w:rPr>
            </w:pPr>
            <w:r>
              <w:rPr>
                <w:rFonts w:hint="eastAsia" w:ascii="Times New Roman" w:hAnsi="Times New Roman" w:eastAsia="宋体" w:cs="Times New Roman"/>
                <w:color w:val="000000" w:themeColor="text1"/>
                <w:spacing w:val="-15"/>
                <w:sz w:val="24"/>
                <w:szCs w:val="24"/>
                <w:lang w:eastAsia="zh-CN"/>
                <w14:textFill>
                  <w14:solidFill>
                    <w14:schemeClr w14:val="tx1"/>
                  </w14:solidFill>
                </w14:textFill>
              </w:rPr>
              <w:t>10</w:t>
            </w:r>
          </w:p>
        </w:tc>
        <w:tc>
          <w:tcPr>
            <w:tcW w:w="1183" w:type="dxa"/>
          </w:tcPr>
          <w:p>
            <w:pPr>
              <w:spacing w:before="175" w:line="188" w:lineRule="auto"/>
              <w:jc w:val="right"/>
              <w:rPr>
                <w:rFonts w:ascii="Times New Roman" w:hAnsi="Times New Roman" w:eastAsia="宋体" w:cs="Times New Roman"/>
                <w:color w:val="000000" w:themeColor="text1"/>
                <w:spacing w:val="-15"/>
                <w:sz w:val="24"/>
                <w:szCs w:val="24"/>
                <w:lang w:eastAsia="zh-CN"/>
                <w14:textFill>
                  <w14:solidFill>
                    <w14:schemeClr w14:val="tx1"/>
                  </w14:solidFill>
                </w14:textFill>
              </w:rPr>
            </w:pPr>
            <w:r>
              <w:rPr>
                <w:rFonts w:hint="eastAsia" w:ascii="Times New Roman" w:hAnsi="Times New Roman" w:eastAsia="宋体" w:cs="Times New Roman"/>
                <w:color w:val="000000" w:themeColor="text1"/>
                <w:spacing w:val="-15"/>
                <w:sz w:val="24"/>
                <w:szCs w:val="24"/>
                <w:lang w:eastAsia="zh-CN"/>
                <w14:textFill>
                  <w14:solidFill>
                    <w14:schemeClr w14:val="tx1"/>
                  </w14:solidFill>
                </w14:textFill>
              </w:rPr>
              <w:t>组</w:t>
            </w:r>
          </w:p>
        </w:tc>
        <w:tc>
          <w:tcPr>
            <w:tcW w:w="855" w:type="dxa"/>
          </w:tcPr>
          <w:p>
            <w:pPr>
              <w:spacing w:before="175" w:line="188" w:lineRule="auto"/>
              <w:jc w:val="right"/>
              <w:rPr>
                <w:rFonts w:ascii="Times New Roman" w:hAnsi="Times New Roman" w:eastAsia="宋体" w:cs="Times New Roman"/>
                <w:spacing w:val="-15"/>
                <w:sz w:val="24"/>
                <w:szCs w:val="24"/>
                <w:lang w:eastAsia="zh-CN"/>
              </w:rPr>
            </w:pPr>
          </w:p>
        </w:tc>
        <w:tc>
          <w:tcPr>
            <w:tcW w:w="1228" w:type="dxa"/>
          </w:tcPr>
          <w:p>
            <w:pPr>
              <w:spacing w:before="175" w:line="188" w:lineRule="auto"/>
              <w:jc w:val="right"/>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组</w:t>
            </w:r>
          </w:p>
        </w:tc>
        <w:tc>
          <w:tcPr>
            <w:tcW w:w="771" w:type="dxa"/>
          </w:tcPr>
          <w:p>
            <w:pPr>
              <w:spacing w:before="175" w:line="188" w:lineRule="auto"/>
              <w:jc w:val="right"/>
              <w:rPr>
                <w:rFonts w:ascii="Times New Roman" w:hAnsi="Times New Roman" w:eastAsia="宋体" w:cs="Times New Roman"/>
                <w:spacing w:val="-15"/>
                <w:sz w:val="24"/>
                <w:szCs w:val="24"/>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590" w:type="dxa"/>
            <w:vMerge w:val="continue"/>
            <w:tcBorders>
              <w:top w:val="single" w:color="auto" w:sz="4" w:space="0"/>
              <w:left w:val="single" w:color="auto" w:sz="4" w:space="0"/>
              <w:bottom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7"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散货区使一组“货物”（含托盘）完成同码任务（必须完全进入散货区）</w:t>
            </w:r>
          </w:p>
        </w:tc>
        <w:tc>
          <w:tcPr>
            <w:tcW w:w="684" w:type="dxa"/>
          </w:tcPr>
          <w:p>
            <w:pPr>
              <w:spacing w:before="175" w:line="188" w:lineRule="auto"/>
              <w:jc w:val="center"/>
              <w:rPr>
                <w:rFonts w:ascii="Times New Roman" w:hAnsi="Times New Roman" w:eastAsia="宋体" w:cs="Times New Roman"/>
                <w:color w:val="000000" w:themeColor="text1"/>
                <w:spacing w:val="-15"/>
                <w:sz w:val="24"/>
                <w:szCs w:val="24"/>
                <w:lang w:eastAsia="zh-CN"/>
                <w14:textFill>
                  <w14:solidFill>
                    <w14:schemeClr w14:val="tx1"/>
                  </w14:solidFill>
                </w14:textFill>
              </w:rPr>
            </w:pPr>
            <w:r>
              <w:rPr>
                <w:rFonts w:hint="eastAsia" w:ascii="Times New Roman" w:hAnsi="Times New Roman" w:eastAsia="宋体" w:cs="Times New Roman"/>
                <w:color w:val="000000" w:themeColor="text1"/>
                <w:spacing w:val="-15"/>
                <w:sz w:val="24"/>
                <w:szCs w:val="24"/>
                <w:lang w:eastAsia="zh-CN"/>
                <w14:textFill>
                  <w14:solidFill>
                    <w14:schemeClr w14:val="tx1"/>
                  </w14:solidFill>
                </w14:textFill>
              </w:rPr>
              <w:t>10</w:t>
            </w:r>
          </w:p>
        </w:tc>
        <w:tc>
          <w:tcPr>
            <w:tcW w:w="1183" w:type="dxa"/>
          </w:tcPr>
          <w:p>
            <w:pPr>
              <w:spacing w:before="175" w:line="188" w:lineRule="auto"/>
              <w:jc w:val="right"/>
              <w:rPr>
                <w:rFonts w:ascii="Times New Roman" w:hAnsi="Times New Roman" w:eastAsia="宋体" w:cs="Times New Roman"/>
                <w:color w:val="000000" w:themeColor="text1"/>
                <w:spacing w:val="-15"/>
                <w:sz w:val="24"/>
                <w:szCs w:val="24"/>
                <w:lang w:eastAsia="zh-CN"/>
                <w14:textFill>
                  <w14:solidFill>
                    <w14:schemeClr w14:val="tx1"/>
                  </w14:solidFill>
                </w14:textFill>
              </w:rPr>
            </w:pPr>
            <w:r>
              <w:rPr>
                <w:rFonts w:hint="eastAsia" w:ascii="Times New Roman" w:hAnsi="Times New Roman" w:eastAsia="宋体" w:cs="Times New Roman"/>
                <w:color w:val="000000" w:themeColor="text1"/>
                <w:spacing w:val="-15"/>
                <w:sz w:val="24"/>
                <w:szCs w:val="24"/>
                <w:lang w:eastAsia="zh-CN"/>
                <w14:textFill>
                  <w14:solidFill>
                    <w14:schemeClr w14:val="tx1"/>
                  </w14:solidFill>
                </w14:textFill>
              </w:rPr>
              <w:t>组</w:t>
            </w:r>
          </w:p>
        </w:tc>
        <w:tc>
          <w:tcPr>
            <w:tcW w:w="855" w:type="dxa"/>
          </w:tcPr>
          <w:p>
            <w:pPr>
              <w:spacing w:before="175" w:line="188" w:lineRule="auto"/>
              <w:jc w:val="right"/>
              <w:rPr>
                <w:rFonts w:ascii="Times New Roman" w:hAnsi="Times New Roman" w:eastAsia="宋体" w:cs="Times New Roman"/>
                <w:spacing w:val="-15"/>
                <w:sz w:val="24"/>
                <w:szCs w:val="24"/>
                <w:lang w:eastAsia="zh-CN"/>
              </w:rPr>
            </w:pPr>
          </w:p>
        </w:tc>
        <w:tc>
          <w:tcPr>
            <w:tcW w:w="1228" w:type="dxa"/>
          </w:tcPr>
          <w:p>
            <w:pPr>
              <w:spacing w:before="175" w:line="188" w:lineRule="auto"/>
              <w:jc w:val="right"/>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组</w:t>
            </w:r>
          </w:p>
        </w:tc>
        <w:tc>
          <w:tcPr>
            <w:tcW w:w="771" w:type="dxa"/>
          </w:tcPr>
          <w:p>
            <w:pPr>
              <w:spacing w:before="175" w:line="188" w:lineRule="auto"/>
              <w:jc w:val="right"/>
              <w:rPr>
                <w:rFonts w:ascii="Times New Roman" w:hAnsi="Times New Roman" w:eastAsia="宋体" w:cs="Times New Roman"/>
                <w:spacing w:val="-15"/>
                <w:sz w:val="24"/>
                <w:szCs w:val="24"/>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590" w:type="dxa"/>
            <w:vMerge w:val="continue"/>
            <w:tcBorders>
              <w:top w:val="single" w:color="auto" w:sz="4" w:space="0"/>
              <w:left w:val="single" w:color="auto" w:sz="4" w:space="0"/>
              <w:bottom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7"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散货区两组“货物”（含托盘）堆叠（必须完全进入散货区）</w:t>
            </w:r>
          </w:p>
        </w:tc>
        <w:tc>
          <w:tcPr>
            <w:tcW w:w="684" w:type="dxa"/>
          </w:tcPr>
          <w:p>
            <w:pPr>
              <w:spacing w:before="175" w:line="188" w:lineRule="auto"/>
              <w:jc w:val="center"/>
              <w:rPr>
                <w:rFonts w:ascii="Times New Roman" w:hAnsi="Times New Roman" w:eastAsia="Times New Roman" w:cs="Times New Roman"/>
                <w:color w:val="000000" w:themeColor="text1"/>
                <w:sz w:val="24"/>
                <w:szCs w:val="24"/>
                <w:lang w:eastAsia="zh-CN"/>
                <w14:textFill>
                  <w14:solidFill>
                    <w14:schemeClr w14:val="tx1"/>
                  </w14:solidFill>
                </w14:textFill>
              </w:rPr>
            </w:pPr>
            <w:r>
              <w:rPr>
                <w:rFonts w:hint="eastAsia" w:ascii="Times New Roman" w:hAnsi="Times New Roman" w:eastAsia="宋体" w:cs="Times New Roman"/>
                <w:color w:val="000000" w:themeColor="text1"/>
                <w:spacing w:val="-15"/>
                <w:sz w:val="24"/>
                <w:szCs w:val="24"/>
                <w:lang w:eastAsia="zh-CN"/>
                <w14:textFill>
                  <w14:solidFill>
                    <w14:schemeClr w14:val="tx1"/>
                  </w14:solidFill>
                </w14:textFill>
              </w:rPr>
              <w:t>20</w:t>
            </w:r>
          </w:p>
        </w:tc>
        <w:tc>
          <w:tcPr>
            <w:tcW w:w="1183" w:type="dxa"/>
          </w:tcPr>
          <w:p>
            <w:pPr>
              <w:spacing w:before="175" w:line="188" w:lineRule="auto"/>
              <w:jc w:val="right"/>
              <w:rPr>
                <w:rFonts w:hint="eastAsia" w:ascii="仿宋" w:hAnsi="仿宋" w:eastAsia="仿宋" w:cs="仿宋"/>
                <w:color w:val="000000" w:themeColor="text1"/>
                <w:sz w:val="24"/>
                <w:szCs w:val="24"/>
                <w:lang w:eastAsia="zh-CN"/>
                <w14:textFill>
                  <w14:solidFill>
                    <w14:schemeClr w14:val="tx1"/>
                  </w14:solidFill>
                </w14:textFill>
              </w:rPr>
            </w:pPr>
          </w:p>
        </w:tc>
        <w:tc>
          <w:tcPr>
            <w:tcW w:w="855" w:type="dxa"/>
          </w:tcPr>
          <w:p>
            <w:pPr>
              <w:spacing w:before="175" w:line="188" w:lineRule="auto"/>
              <w:jc w:val="right"/>
            </w:pPr>
          </w:p>
        </w:tc>
        <w:tc>
          <w:tcPr>
            <w:tcW w:w="1228" w:type="dxa"/>
          </w:tcPr>
          <w:p>
            <w:pPr>
              <w:spacing w:before="175" w:line="188" w:lineRule="auto"/>
              <w:jc w:val="right"/>
              <w:rPr>
                <w:rFonts w:hint="eastAsia" w:ascii="仿宋" w:hAnsi="仿宋" w:eastAsia="仿宋" w:cs="仿宋"/>
                <w:sz w:val="24"/>
                <w:szCs w:val="24"/>
              </w:rPr>
            </w:pPr>
          </w:p>
        </w:tc>
        <w:tc>
          <w:tcPr>
            <w:tcW w:w="771" w:type="dxa"/>
          </w:tcPr>
          <w:p>
            <w:pPr>
              <w:spacing w:before="175" w:line="188" w:lineRule="auto"/>
              <w:jc w:val="right"/>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97" w:hRule="atLeast"/>
        </w:trPr>
        <w:tc>
          <w:tcPr>
            <w:tcW w:w="590" w:type="dxa"/>
            <w:vMerge w:val="continue"/>
          </w:tcPr>
          <w:p>
            <w:pPr>
              <w:pStyle w:val="23"/>
              <w:rPr>
                <w:rFonts w:hint="eastAsia"/>
              </w:rPr>
            </w:pPr>
          </w:p>
        </w:tc>
        <w:tc>
          <w:tcPr>
            <w:tcW w:w="4144" w:type="dxa"/>
          </w:tcPr>
          <w:p>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机器人</w:t>
            </w:r>
            <w:r>
              <w:rPr>
                <w:rFonts w:hint="eastAsia" w:ascii="仿宋" w:hAnsi="仿宋" w:eastAsia="仿宋" w:cs="仿宋"/>
                <w:sz w:val="24"/>
                <w:szCs w:val="24"/>
                <w:lang w:eastAsia="zh-CN"/>
              </w:rPr>
              <w:t>部分</w:t>
            </w:r>
            <w:r>
              <w:rPr>
                <w:rFonts w:ascii="仿宋" w:hAnsi="仿宋" w:eastAsia="仿宋" w:cs="仿宋"/>
                <w:sz w:val="24"/>
                <w:szCs w:val="24"/>
                <w:lang w:eastAsia="zh-CN"/>
              </w:rPr>
              <w:t>处于起</w:t>
            </w:r>
            <w:r>
              <w:rPr>
                <w:rFonts w:hint="eastAsia" w:ascii="仿宋" w:hAnsi="仿宋" w:eastAsia="仿宋" w:cs="仿宋"/>
                <w:sz w:val="24"/>
                <w:szCs w:val="24"/>
                <w:lang w:eastAsia="zh-CN"/>
              </w:rPr>
              <w:t>返</w:t>
            </w:r>
            <w:r>
              <w:rPr>
                <w:rFonts w:ascii="仿宋" w:hAnsi="仿宋" w:eastAsia="仿宋" w:cs="仿宋"/>
                <w:sz w:val="24"/>
                <w:szCs w:val="24"/>
                <w:lang w:eastAsia="zh-CN"/>
              </w:rPr>
              <w:t>区内</w:t>
            </w:r>
          </w:p>
        </w:tc>
        <w:tc>
          <w:tcPr>
            <w:tcW w:w="684" w:type="dxa"/>
          </w:tcPr>
          <w:p>
            <w:pPr>
              <w:spacing w:before="258" w:line="188" w:lineRule="auto"/>
              <w:jc w:val="center"/>
            </w:pPr>
            <w:r>
              <w:rPr>
                <w:rFonts w:hint="eastAsia" w:ascii="Times New Roman" w:hAnsi="Times New Roman" w:eastAsia="宋体" w:cs="Times New Roman"/>
                <w:spacing w:val="-15"/>
                <w:sz w:val="24"/>
                <w:szCs w:val="24"/>
                <w:lang w:eastAsia="zh-CN"/>
              </w:rPr>
              <w:t>5</w:t>
            </w:r>
          </w:p>
        </w:tc>
        <w:tc>
          <w:tcPr>
            <w:tcW w:w="1183" w:type="dxa"/>
          </w:tcPr>
          <w:p>
            <w:pPr>
              <w:spacing w:before="236" w:line="223" w:lineRule="auto"/>
              <w:jc w:val="right"/>
              <w:rPr>
                <w:rFonts w:hint="eastAsia" w:ascii="仿宋" w:hAnsi="仿宋" w:eastAsia="仿宋" w:cs="仿宋"/>
                <w:sz w:val="24"/>
                <w:szCs w:val="24"/>
                <w:lang w:eastAsia="zh-CN"/>
              </w:rPr>
            </w:pPr>
            <w:r>
              <w:rPr>
                <w:rFonts w:hint="eastAsia" w:ascii="仿宋" w:hAnsi="仿宋" w:eastAsia="仿宋" w:cs="仿宋"/>
                <w:sz w:val="24"/>
                <w:szCs w:val="24"/>
                <w:lang w:eastAsia="zh-CN"/>
              </w:rPr>
              <w:t>台</w:t>
            </w:r>
          </w:p>
        </w:tc>
        <w:tc>
          <w:tcPr>
            <w:tcW w:w="855" w:type="dxa"/>
          </w:tcPr>
          <w:p>
            <w:pPr>
              <w:pStyle w:val="23"/>
              <w:jc w:val="right"/>
              <w:rPr>
                <w:rFonts w:hint="eastAsia"/>
              </w:rPr>
            </w:pPr>
          </w:p>
        </w:tc>
        <w:tc>
          <w:tcPr>
            <w:tcW w:w="1228" w:type="dxa"/>
          </w:tcPr>
          <w:p>
            <w:pPr>
              <w:spacing w:before="236" w:line="223" w:lineRule="auto"/>
              <w:jc w:val="right"/>
            </w:pPr>
            <w:r>
              <w:rPr>
                <w:rFonts w:hint="eastAsia" w:ascii="仿宋" w:hAnsi="仿宋" w:eastAsia="仿宋" w:cs="仿宋"/>
                <w:sz w:val="24"/>
                <w:szCs w:val="24"/>
                <w:lang w:eastAsia="zh-CN"/>
              </w:rPr>
              <w:t>台</w:t>
            </w:r>
          </w:p>
        </w:tc>
        <w:tc>
          <w:tcPr>
            <w:tcW w:w="771" w:type="dxa"/>
          </w:tcPr>
          <w:p>
            <w:pPr>
              <w:pStyle w:val="23"/>
              <w:jc w:val="right"/>
              <w:rPr>
                <w:rFonts w:hint="eastAsi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97" w:hRule="atLeast"/>
        </w:trPr>
        <w:tc>
          <w:tcPr>
            <w:tcW w:w="590" w:type="dxa"/>
            <w:vMerge w:val="continue"/>
          </w:tcPr>
          <w:p>
            <w:pPr>
              <w:pStyle w:val="23"/>
              <w:rPr>
                <w:rFonts w:hint="eastAsia"/>
              </w:rPr>
            </w:pPr>
          </w:p>
        </w:tc>
        <w:tc>
          <w:tcPr>
            <w:tcW w:w="4144" w:type="dxa"/>
          </w:tcPr>
          <w:p>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机器人完全处于起</w:t>
            </w:r>
            <w:r>
              <w:rPr>
                <w:rFonts w:hint="eastAsia" w:ascii="仿宋" w:hAnsi="仿宋" w:eastAsia="仿宋" w:cs="仿宋"/>
                <w:sz w:val="24"/>
                <w:szCs w:val="24"/>
                <w:lang w:eastAsia="zh-CN"/>
              </w:rPr>
              <w:t>返</w:t>
            </w:r>
            <w:r>
              <w:rPr>
                <w:rFonts w:ascii="仿宋" w:hAnsi="仿宋" w:eastAsia="仿宋" w:cs="仿宋"/>
                <w:sz w:val="24"/>
                <w:szCs w:val="24"/>
                <w:lang w:eastAsia="zh-CN"/>
              </w:rPr>
              <w:t>区内</w:t>
            </w:r>
          </w:p>
        </w:tc>
        <w:tc>
          <w:tcPr>
            <w:tcW w:w="684" w:type="dxa"/>
          </w:tcPr>
          <w:p>
            <w:pPr>
              <w:spacing w:before="258" w:line="188" w:lineRule="auto"/>
              <w:jc w:val="center"/>
            </w:pPr>
            <w:r>
              <w:rPr>
                <w:rFonts w:hint="eastAsia" w:ascii="Times New Roman" w:hAnsi="Times New Roman" w:eastAsia="宋体" w:cs="Times New Roman"/>
                <w:spacing w:val="-15"/>
                <w:sz w:val="24"/>
                <w:szCs w:val="24"/>
                <w:lang w:eastAsia="zh-CN"/>
              </w:rPr>
              <w:t>10</w:t>
            </w:r>
          </w:p>
        </w:tc>
        <w:tc>
          <w:tcPr>
            <w:tcW w:w="1183" w:type="dxa"/>
          </w:tcPr>
          <w:p>
            <w:pPr>
              <w:spacing w:before="236" w:line="223" w:lineRule="auto"/>
              <w:jc w:val="right"/>
              <w:rPr>
                <w:rFonts w:hint="eastAsia" w:ascii="仿宋" w:hAnsi="仿宋" w:eastAsia="仿宋" w:cs="仿宋"/>
                <w:sz w:val="24"/>
                <w:szCs w:val="24"/>
              </w:rPr>
            </w:pPr>
            <w:r>
              <w:rPr>
                <w:rFonts w:hint="eastAsia" w:ascii="仿宋" w:hAnsi="仿宋" w:eastAsia="仿宋" w:cs="仿宋"/>
                <w:sz w:val="24"/>
                <w:szCs w:val="24"/>
                <w:lang w:eastAsia="zh-CN"/>
              </w:rPr>
              <w:t>台</w:t>
            </w:r>
          </w:p>
        </w:tc>
        <w:tc>
          <w:tcPr>
            <w:tcW w:w="855" w:type="dxa"/>
          </w:tcPr>
          <w:p>
            <w:pPr>
              <w:pStyle w:val="23"/>
              <w:jc w:val="right"/>
              <w:rPr>
                <w:rFonts w:hint="eastAsia"/>
              </w:rPr>
            </w:pPr>
          </w:p>
        </w:tc>
        <w:tc>
          <w:tcPr>
            <w:tcW w:w="1228" w:type="dxa"/>
          </w:tcPr>
          <w:p>
            <w:pPr>
              <w:spacing w:before="236" w:line="223" w:lineRule="auto"/>
              <w:jc w:val="right"/>
            </w:pPr>
            <w:r>
              <w:rPr>
                <w:rFonts w:hint="eastAsia" w:ascii="仿宋" w:hAnsi="仿宋" w:eastAsia="仿宋" w:cs="仿宋"/>
                <w:sz w:val="24"/>
                <w:szCs w:val="24"/>
                <w:lang w:eastAsia="zh-CN"/>
              </w:rPr>
              <w:t>台</w:t>
            </w:r>
          </w:p>
        </w:tc>
        <w:tc>
          <w:tcPr>
            <w:tcW w:w="771" w:type="dxa"/>
          </w:tcPr>
          <w:p>
            <w:pPr>
              <w:pStyle w:val="23"/>
              <w:jc w:val="right"/>
              <w:rPr>
                <w:rFonts w:hint="eastAsia"/>
              </w:rPr>
            </w:pPr>
          </w:p>
        </w:tc>
      </w:tr>
    </w:tbl>
    <w:p>
      <w:pPr>
        <w:spacing w:before="97" w:line="227" w:lineRule="auto"/>
        <w:rPr>
          <w:rFonts w:hint="eastAsia" w:ascii="仿宋" w:hAnsi="仿宋" w:eastAsia="仿宋" w:cs="仿宋"/>
          <w:spacing w:val="12"/>
          <w:sz w:val="22"/>
          <w:szCs w:val="22"/>
          <w:lang w:eastAsia="zh-CN"/>
        </w:rPr>
      </w:pPr>
      <w:r>
        <w:rPr>
          <w:rFonts w:ascii="仿宋" w:hAnsi="仿宋" w:eastAsia="仿宋" w:cs="仿宋"/>
          <w:spacing w:val="7"/>
          <w:sz w:val="22"/>
          <w:szCs w:val="22"/>
          <w:lang w:eastAsia="zh-CN"/>
        </w:rPr>
        <w:t>参赛选手签字：</w:t>
      </w:r>
      <w:r>
        <w:rPr>
          <w:rFonts w:hint="eastAsia" w:ascii="仿宋" w:hAnsi="仿宋" w:eastAsia="仿宋" w:cs="仿宋"/>
          <w:spacing w:val="7"/>
          <w:sz w:val="22"/>
          <w:szCs w:val="22"/>
          <w:lang w:eastAsia="zh-CN"/>
        </w:rPr>
        <w:t xml:space="preserve">            </w:t>
      </w:r>
      <w:r>
        <w:rPr>
          <w:rFonts w:ascii="仿宋" w:hAnsi="仿宋" w:eastAsia="仿宋" w:cs="仿宋"/>
          <w:spacing w:val="4"/>
          <w:sz w:val="22"/>
          <w:szCs w:val="22"/>
          <w:lang w:eastAsia="zh-CN"/>
        </w:rPr>
        <w:t>裁判员签字：</w:t>
      </w:r>
      <w:r>
        <w:rPr>
          <w:rFonts w:hint="eastAsia" w:ascii="仿宋" w:hAnsi="仿宋" w:eastAsia="仿宋" w:cs="仿宋"/>
          <w:spacing w:val="4"/>
          <w:sz w:val="22"/>
          <w:szCs w:val="22"/>
          <w:lang w:eastAsia="zh-CN"/>
        </w:rPr>
        <w:t xml:space="preserve">           </w:t>
      </w:r>
      <w:r>
        <w:rPr>
          <w:rFonts w:ascii="仿宋" w:hAnsi="仿宋" w:eastAsia="仿宋" w:cs="仿宋"/>
          <w:spacing w:val="12"/>
          <w:sz w:val="22"/>
          <w:szCs w:val="22"/>
          <w:lang w:eastAsia="zh-CN"/>
        </w:rPr>
        <w:t>取消参赛资格原因：</w:t>
      </w:r>
    </w:p>
    <w:p>
      <w:pPr>
        <w:spacing w:before="97" w:line="227" w:lineRule="auto"/>
        <w:jc w:val="both"/>
        <w:rPr>
          <w:rFonts w:hint="eastAsia" w:ascii="黑体" w:hAnsi="黑体" w:eastAsia="黑体" w:cs="黑体"/>
          <w:sz w:val="28"/>
          <w:szCs w:val="28"/>
          <w:lang w:eastAsia="zh-CN"/>
        </w:rPr>
      </w:pPr>
      <w:r>
        <w:rPr>
          <w:rFonts w:hint="eastAsia" w:ascii="仿宋" w:hAnsi="仿宋" w:eastAsia="仿宋" w:cs="仿宋"/>
          <w:spacing w:val="12"/>
          <w:sz w:val="22"/>
          <w:szCs w:val="22"/>
          <w:lang w:eastAsia="zh-CN"/>
        </w:rPr>
        <w:br w:type="page"/>
      </w:r>
      <w:r>
        <w:rPr>
          <w:rFonts w:hint="eastAsia" w:ascii="仿宋" w:hAnsi="仿宋" w:eastAsia="仿宋" w:cs="仿宋"/>
          <w:spacing w:val="12"/>
          <w:sz w:val="22"/>
          <w:szCs w:val="22"/>
          <w:lang w:val="en-US" w:eastAsia="zh-CN"/>
        </w:rPr>
        <w:t xml:space="preserve">             </w:t>
      </w:r>
      <w:r>
        <w:rPr>
          <w:rFonts w:hint="eastAsia" w:ascii="黑体" w:hAnsi="黑体" w:eastAsia="黑体" w:cs="黑体"/>
          <w:spacing w:val="12"/>
          <w:sz w:val="28"/>
          <w:szCs w:val="28"/>
          <w:lang w:val="en-US" w:eastAsia="zh-CN"/>
        </w:rPr>
        <w:t>2026年苏州市</w:t>
      </w:r>
      <w:r>
        <w:rPr>
          <w:rFonts w:hint="eastAsia" w:ascii="黑体" w:hAnsi="黑体" w:eastAsia="黑体" w:cs="黑体"/>
          <w:spacing w:val="15"/>
          <w:sz w:val="28"/>
          <w:szCs w:val="28"/>
          <w:lang w:eastAsia="zh-CN"/>
        </w:rPr>
        <w:t>B</w:t>
      </w:r>
      <w:bookmarkStart w:id="26" w:name="_GoBack"/>
      <w:bookmarkEnd w:id="26"/>
      <w:r>
        <w:rPr>
          <w:rFonts w:hint="eastAsia" w:ascii="黑体" w:hAnsi="黑体" w:eastAsia="黑体" w:cs="黑体"/>
          <w:spacing w:val="15"/>
          <w:sz w:val="28"/>
          <w:szCs w:val="28"/>
          <w:lang w:eastAsia="zh-CN"/>
        </w:rPr>
        <w:t>类：轮式或履带式行走机器人</w:t>
      </w:r>
    </w:p>
    <w:p>
      <w:pPr>
        <w:spacing w:before="207" w:line="227" w:lineRule="auto"/>
        <w:ind w:left="3487"/>
        <w:jc w:val="both"/>
        <w:rPr>
          <w:rFonts w:hint="eastAsia" w:ascii="黑体" w:hAnsi="黑体" w:eastAsia="黑体" w:cs="黑体"/>
          <w:sz w:val="28"/>
          <w:szCs w:val="28"/>
          <w:lang w:eastAsia="zh-CN"/>
        </w:rPr>
      </w:pPr>
      <w:r>
        <w:rPr>
          <w:rFonts w:hint="eastAsia" w:ascii="黑体" w:hAnsi="黑体" w:eastAsia="黑体" w:cs="黑体"/>
          <w:spacing w:val="13"/>
          <w:sz w:val="28"/>
          <w:szCs w:val="28"/>
          <w:lang w:eastAsia="zh-CN"/>
        </w:rPr>
        <w:t>高中组竞赛记分表</w:t>
      </w:r>
    </w:p>
    <w:p>
      <w:pPr>
        <w:spacing w:before="207" w:line="212" w:lineRule="auto"/>
        <w:ind w:left="1060"/>
        <w:rPr>
          <w:rFonts w:ascii="Times New Roman" w:hAnsi="Times New Roman" w:eastAsia="Times New Roman" w:cs="Times New Roman"/>
          <w:sz w:val="24"/>
          <w:szCs w:val="24"/>
          <w:lang w:eastAsia="zh-CN"/>
        </w:rPr>
      </w:pPr>
      <w:r>
        <w:rPr>
          <w:rFonts w:ascii="仿宋" w:hAnsi="仿宋" w:eastAsia="仿宋" w:cs="仿宋"/>
          <w:spacing w:val="-4"/>
          <w:sz w:val="24"/>
          <w:szCs w:val="24"/>
          <w:lang w:eastAsia="zh-CN"/>
        </w:rPr>
        <w:t>组别：</w:t>
      </w:r>
      <w:r>
        <w:rPr>
          <w:rFonts w:ascii="Times New Roman" w:hAnsi="Times New Roman" w:eastAsia="Times New Roman" w:cs="Times New Roman"/>
          <w:spacing w:val="-4"/>
          <w:sz w:val="24"/>
          <w:szCs w:val="24"/>
          <w:lang w:eastAsia="zh-CN"/>
        </w:rPr>
        <w:t>___________</w:t>
      </w:r>
      <w:r>
        <w:rPr>
          <w:rFonts w:ascii="仿宋" w:hAnsi="仿宋" w:eastAsia="仿宋" w:cs="仿宋"/>
          <w:spacing w:val="-4"/>
          <w:sz w:val="24"/>
          <w:szCs w:val="24"/>
          <w:lang w:eastAsia="zh-CN"/>
        </w:rPr>
        <w:t>参赛学校：</w:t>
      </w:r>
      <w:r>
        <w:rPr>
          <w:rFonts w:ascii="Times New Roman" w:hAnsi="Times New Roman" w:eastAsia="Times New Roman" w:cs="Times New Roman"/>
          <w:spacing w:val="-4"/>
          <w:sz w:val="24"/>
          <w:szCs w:val="24"/>
          <w:lang w:eastAsia="zh-CN"/>
        </w:rPr>
        <w:t>____________</w:t>
      </w:r>
      <w:r>
        <w:rPr>
          <w:rFonts w:ascii="仿宋" w:hAnsi="仿宋" w:eastAsia="仿宋" w:cs="仿宋"/>
          <w:spacing w:val="-4"/>
          <w:sz w:val="24"/>
          <w:szCs w:val="24"/>
          <w:lang w:eastAsia="zh-CN"/>
        </w:rPr>
        <w:t>队伍编号：</w:t>
      </w:r>
      <w:r>
        <w:rPr>
          <w:rFonts w:ascii="Times New Roman" w:hAnsi="Times New Roman" w:eastAsia="Times New Roman" w:cs="Times New Roman"/>
          <w:spacing w:val="-4"/>
          <w:sz w:val="24"/>
          <w:szCs w:val="24"/>
          <w:lang w:eastAsia="zh-CN"/>
        </w:rPr>
        <w:t>______________</w:t>
      </w:r>
    </w:p>
    <w:p>
      <w:pPr>
        <w:spacing w:line="142" w:lineRule="auto"/>
        <w:rPr>
          <w:sz w:val="2"/>
          <w:lang w:eastAsia="zh-CN"/>
        </w:rPr>
      </w:pPr>
    </w:p>
    <w:tbl>
      <w:tblPr>
        <w:tblStyle w:val="22"/>
        <w:tblW w:w="945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90"/>
        <w:gridCol w:w="4144"/>
        <w:gridCol w:w="684"/>
        <w:gridCol w:w="1183"/>
        <w:gridCol w:w="855"/>
        <w:gridCol w:w="1228"/>
        <w:gridCol w:w="77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4" w:hRule="atLeast"/>
        </w:trPr>
        <w:tc>
          <w:tcPr>
            <w:tcW w:w="590" w:type="dxa"/>
            <w:tcBorders>
              <w:bottom w:val="single" w:color="auto" w:sz="4" w:space="0"/>
            </w:tcBorders>
          </w:tcPr>
          <w:p>
            <w:pPr>
              <w:spacing w:before="42" w:line="222" w:lineRule="auto"/>
              <w:ind w:left="76"/>
              <w:rPr>
                <w:rFonts w:hint="eastAsia" w:ascii="仿宋" w:hAnsi="仿宋" w:eastAsia="仿宋" w:cs="仿宋"/>
                <w:sz w:val="24"/>
                <w:szCs w:val="24"/>
              </w:rPr>
            </w:pPr>
            <w:r>
              <w:rPr>
                <w:rFonts w:ascii="仿宋" w:hAnsi="仿宋" w:eastAsia="仿宋" w:cs="仿宋"/>
                <w:b/>
                <w:bCs/>
                <w:spacing w:val="-11"/>
                <w:sz w:val="24"/>
                <w:szCs w:val="24"/>
              </w:rPr>
              <w:t>评分</w:t>
            </w:r>
          </w:p>
          <w:p>
            <w:pPr>
              <w:spacing w:before="121" w:line="223" w:lineRule="auto"/>
              <w:ind w:left="80"/>
              <w:rPr>
                <w:rFonts w:hint="eastAsia" w:ascii="仿宋" w:hAnsi="仿宋" w:eastAsia="仿宋" w:cs="仿宋"/>
                <w:sz w:val="24"/>
                <w:szCs w:val="24"/>
              </w:rPr>
            </w:pPr>
            <w:r>
              <w:rPr>
                <w:rFonts w:ascii="仿宋" w:hAnsi="仿宋" w:eastAsia="仿宋" w:cs="仿宋"/>
                <w:b/>
                <w:bCs/>
                <w:spacing w:val="-12"/>
                <w:sz w:val="24"/>
                <w:szCs w:val="24"/>
              </w:rPr>
              <w:t>类别</w:t>
            </w:r>
          </w:p>
        </w:tc>
        <w:tc>
          <w:tcPr>
            <w:tcW w:w="4144" w:type="dxa"/>
          </w:tcPr>
          <w:p>
            <w:pPr>
              <w:spacing w:before="315" w:line="222" w:lineRule="auto"/>
              <w:ind w:left="1612"/>
              <w:rPr>
                <w:rFonts w:hint="eastAsia" w:ascii="仿宋" w:hAnsi="仿宋" w:eastAsia="仿宋" w:cs="仿宋"/>
                <w:sz w:val="24"/>
                <w:szCs w:val="24"/>
              </w:rPr>
            </w:pPr>
            <w:r>
              <w:rPr>
                <w:rFonts w:ascii="仿宋" w:hAnsi="仿宋" w:eastAsia="仿宋" w:cs="仿宋"/>
                <w:b/>
                <w:bCs/>
                <w:spacing w:val="-9"/>
                <w:sz w:val="24"/>
                <w:szCs w:val="24"/>
              </w:rPr>
              <w:t>评分项目</w:t>
            </w:r>
          </w:p>
        </w:tc>
        <w:tc>
          <w:tcPr>
            <w:tcW w:w="684" w:type="dxa"/>
          </w:tcPr>
          <w:p>
            <w:pPr>
              <w:spacing w:before="315" w:line="222" w:lineRule="auto"/>
              <w:ind w:left="122"/>
              <w:rPr>
                <w:rFonts w:hint="eastAsia" w:ascii="仿宋" w:hAnsi="仿宋" w:eastAsia="仿宋" w:cs="仿宋"/>
                <w:sz w:val="24"/>
                <w:szCs w:val="24"/>
              </w:rPr>
            </w:pPr>
            <w:r>
              <w:rPr>
                <w:rFonts w:ascii="仿宋" w:hAnsi="仿宋" w:eastAsia="仿宋" w:cs="仿宋"/>
                <w:b/>
                <w:bCs/>
                <w:spacing w:val="-11"/>
                <w:sz w:val="24"/>
                <w:szCs w:val="24"/>
              </w:rPr>
              <w:t>计分</w:t>
            </w:r>
          </w:p>
        </w:tc>
        <w:tc>
          <w:tcPr>
            <w:tcW w:w="1183" w:type="dxa"/>
          </w:tcPr>
          <w:p>
            <w:pPr>
              <w:spacing w:before="40" w:line="286" w:lineRule="auto"/>
              <w:ind w:left="102" w:right="83"/>
              <w:rPr>
                <w:rFonts w:hint="eastAsia" w:ascii="仿宋" w:hAnsi="仿宋" w:eastAsia="仿宋" w:cs="仿宋"/>
                <w:sz w:val="24"/>
                <w:szCs w:val="24"/>
              </w:rPr>
            </w:pPr>
            <w:r>
              <w:rPr>
                <w:rFonts w:ascii="仿宋" w:hAnsi="仿宋" w:eastAsia="仿宋" w:cs="仿宋"/>
                <w:b/>
                <w:bCs/>
                <w:spacing w:val="-14"/>
                <w:sz w:val="24"/>
                <w:szCs w:val="24"/>
              </w:rPr>
              <w:t>第一轮</w:t>
            </w:r>
            <w:r>
              <w:rPr>
                <w:rFonts w:ascii="仿宋" w:hAnsi="仿宋" w:eastAsia="仿宋" w:cs="仿宋"/>
                <w:b/>
                <w:bCs/>
                <w:spacing w:val="-8"/>
                <w:sz w:val="24"/>
                <w:szCs w:val="24"/>
              </w:rPr>
              <w:t>数量</w:t>
            </w:r>
            <w:r>
              <w:rPr>
                <w:rFonts w:ascii="Times New Roman" w:hAnsi="Times New Roman" w:eastAsia="Times New Roman" w:cs="Times New Roman"/>
                <w:b/>
                <w:bCs/>
                <w:spacing w:val="-8"/>
                <w:sz w:val="24"/>
                <w:szCs w:val="24"/>
              </w:rPr>
              <w:t>/</w:t>
            </w:r>
            <w:r>
              <w:rPr>
                <w:rFonts w:ascii="仿宋" w:hAnsi="仿宋" w:eastAsia="仿宋" w:cs="仿宋"/>
                <w:b/>
                <w:bCs/>
                <w:spacing w:val="-8"/>
                <w:sz w:val="24"/>
                <w:szCs w:val="24"/>
              </w:rPr>
              <w:t>完成</w:t>
            </w:r>
          </w:p>
        </w:tc>
        <w:tc>
          <w:tcPr>
            <w:tcW w:w="855" w:type="dxa"/>
          </w:tcPr>
          <w:p>
            <w:pPr>
              <w:spacing w:before="40" w:line="286" w:lineRule="auto"/>
              <w:ind w:left="209" w:right="64"/>
              <w:rPr>
                <w:rFonts w:hint="eastAsia" w:ascii="仿宋" w:hAnsi="仿宋" w:eastAsia="仿宋" w:cs="仿宋"/>
                <w:sz w:val="24"/>
                <w:szCs w:val="24"/>
              </w:rPr>
            </w:pPr>
            <w:r>
              <w:rPr>
                <w:rFonts w:ascii="仿宋" w:hAnsi="仿宋" w:eastAsia="仿宋" w:cs="仿宋"/>
                <w:b/>
                <w:bCs/>
                <w:spacing w:val="-14"/>
                <w:sz w:val="24"/>
                <w:szCs w:val="24"/>
              </w:rPr>
              <w:t>第一轮</w:t>
            </w:r>
            <w:r>
              <w:rPr>
                <w:rFonts w:ascii="仿宋" w:hAnsi="仿宋" w:eastAsia="仿宋" w:cs="仿宋"/>
                <w:b/>
                <w:bCs/>
                <w:spacing w:val="-11"/>
                <w:sz w:val="24"/>
                <w:szCs w:val="24"/>
              </w:rPr>
              <w:t>得分</w:t>
            </w:r>
          </w:p>
        </w:tc>
        <w:tc>
          <w:tcPr>
            <w:tcW w:w="1228" w:type="dxa"/>
          </w:tcPr>
          <w:p>
            <w:pPr>
              <w:spacing w:before="40" w:line="286" w:lineRule="auto"/>
              <w:ind w:left="123" w:right="101"/>
              <w:rPr>
                <w:rFonts w:hint="eastAsia" w:ascii="仿宋" w:hAnsi="仿宋" w:eastAsia="仿宋" w:cs="仿宋"/>
                <w:sz w:val="24"/>
                <w:szCs w:val="24"/>
              </w:rPr>
            </w:pPr>
            <w:r>
              <w:rPr>
                <w:rFonts w:ascii="仿宋" w:hAnsi="仿宋" w:eastAsia="仿宋" w:cs="仿宋"/>
                <w:b/>
                <w:bCs/>
                <w:spacing w:val="-14"/>
                <w:sz w:val="24"/>
                <w:szCs w:val="24"/>
              </w:rPr>
              <w:t>第二轮</w:t>
            </w:r>
            <w:r>
              <w:rPr>
                <w:rFonts w:ascii="仿宋" w:hAnsi="仿宋" w:eastAsia="仿宋" w:cs="仿宋"/>
                <w:b/>
                <w:bCs/>
                <w:spacing w:val="-8"/>
                <w:sz w:val="24"/>
                <w:szCs w:val="24"/>
              </w:rPr>
              <w:t>数量</w:t>
            </w:r>
            <w:r>
              <w:rPr>
                <w:rFonts w:ascii="Times New Roman" w:hAnsi="Times New Roman" w:eastAsia="Times New Roman" w:cs="Times New Roman"/>
                <w:b/>
                <w:bCs/>
                <w:spacing w:val="-8"/>
                <w:sz w:val="24"/>
                <w:szCs w:val="24"/>
              </w:rPr>
              <w:t>/</w:t>
            </w:r>
            <w:r>
              <w:rPr>
                <w:rFonts w:ascii="仿宋" w:hAnsi="仿宋" w:eastAsia="仿宋" w:cs="仿宋"/>
                <w:b/>
                <w:bCs/>
                <w:spacing w:val="-8"/>
                <w:sz w:val="24"/>
                <w:szCs w:val="24"/>
              </w:rPr>
              <w:t>完成</w:t>
            </w:r>
          </w:p>
        </w:tc>
        <w:tc>
          <w:tcPr>
            <w:tcW w:w="771" w:type="dxa"/>
          </w:tcPr>
          <w:p>
            <w:pPr>
              <w:spacing w:before="40" w:line="286" w:lineRule="auto"/>
              <w:ind w:left="166" w:right="25"/>
              <w:rPr>
                <w:rFonts w:hint="eastAsia" w:ascii="仿宋" w:hAnsi="仿宋" w:eastAsia="仿宋" w:cs="仿宋"/>
                <w:sz w:val="24"/>
                <w:szCs w:val="24"/>
              </w:rPr>
            </w:pPr>
            <w:r>
              <w:rPr>
                <w:rFonts w:ascii="仿宋" w:hAnsi="仿宋" w:eastAsia="仿宋" w:cs="仿宋"/>
                <w:b/>
                <w:bCs/>
                <w:spacing w:val="-14"/>
                <w:sz w:val="24"/>
                <w:szCs w:val="24"/>
              </w:rPr>
              <w:t>第二轮</w:t>
            </w:r>
            <w:r>
              <w:rPr>
                <w:rFonts w:ascii="仿宋" w:hAnsi="仿宋" w:eastAsia="仿宋" w:cs="仿宋"/>
                <w:b/>
                <w:bCs/>
                <w:spacing w:val="-11"/>
                <w:sz w:val="24"/>
                <w:szCs w:val="24"/>
              </w:rPr>
              <w:t>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restart"/>
            <w:tcBorders>
              <w:top w:val="single" w:color="auto" w:sz="4" w:space="0"/>
              <w:left w:val="single" w:color="auto" w:sz="4" w:space="0"/>
              <w:right w:val="single" w:color="auto" w:sz="4" w:space="0"/>
            </w:tcBorders>
          </w:tcPr>
          <w:p>
            <w:pPr>
              <w:pStyle w:val="23"/>
              <w:spacing w:line="248" w:lineRule="auto"/>
              <w:rPr>
                <w:rFonts w:hint="eastAsia"/>
              </w:rPr>
            </w:pPr>
          </w:p>
          <w:p>
            <w:pPr>
              <w:spacing w:before="78"/>
              <w:ind w:left="68" w:right="52"/>
              <w:rPr>
                <w:rFonts w:hint="eastAsia" w:ascii="仿宋" w:hAnsi="仿宋" w:eastAsia="仿宋" w:cs="仿宋"/>
                <w:spacing w:val="-8"/>
                <w:sz w:val="24"/>
                <w:szCs w:val="24"/>
              </w:rPr>
            </w:pPr>
          </w:p>
          <w:p>
            <w:pPr>
              <w:spacing w:before="78"/>
              <w:ind w:left="68" w:right="52"/>
              <w:rPr>
                <w:rFonts w:hint="eastAsia" w:ascii="仿宋" w:hAnsi="仿宋" w:eastAsia="仿宋" w:cs="仿宋"/>
                <w:spacing w:val="-8"/>
                <w:sz w:val="24"/>
                <w:szCs w:val="24"/>
              </w:rPr>
            </w:pPr>
          </w:p>
          <w:p>
            <w:pPr>
              <w:spacing w:before="78"/>
              <w:ind w:left="68" w:right="52"/>
              <w:rPr>
                <w:rFonts w:hint="eastAsia" w:ascii="仿宋" w:hAnsi="仿宋" w:eastAsia="仿宋" w:cs="仿宋"/>
                <w:spacing w:val="-8"/>
                <w:sz w:val="24"/>
                <w:szCs w:val="24"/>
              </w:rPr>
            </w:pPr>
          </w:p>
          <w:p>
            <w:pPr>
              <w:spacing w:before="78"/>
              <w:ind w:left="68" w:right="52"/>
              <w:rPr>
                <w:rFonts w:hint="eastAsia" w:ascii="仿宋" w:hAnsi="仿宋" w:eastAsia="仿宋" w:cs="仿宋"/>
                <w:sz w:val="24"/>
                <w:szCs w:val="24"/>
              </w:rPr>
            </w:pPr>
            <w:r>
              <w:rPr>
                <w:rFonts w:ascii="仿宋" w:hAnsi="仿宋" w:eastAsia="仿宋" w:cs="仿宋"/>
                <w:spacing w:val="-8"/>
                <w:sz w:val="24"/>
                <w:szCs w:val="24"/>
              </w:rPr>
              <w:t>基本任务</w:t>
            </w:r>
          </w:p>
        </w:tc>
        <w:tc>
          <w:tcPr>
            <w:tcW w:w="4144" w:type="dxa"/>
            <w:tcBorders>
              <w:left w:val="single" w:color="auto" w:sz="4" w:space="0"/>
            </w:tcBorders>
          </w:tcPr>
          <w:p>
            <w:pPr>
              <w:spacing w:before="37" w:line="222" w:lineRule="auto"/>
              <w:ind w:left="15"/>
              <w:rPr>
                <w:rFonts w:hint="eastAsia" w:ascii="仿宋" w:hAnsi="仿宋" w:eastAsia="仿宋" w:cs="仿宋"/>
                <w:sz w:val="24"/>
                <w:szCs w:val="24"/>
              </w:rPr>
            </w:pPr>
            <w:r>
              <w:rPr>
                <w:rFonts w:ascii="仿宋" w:hAnsi="仿宋" w:eastAsia="仿宋" w:cs="仿宋"/>
                <w:spacing w:val="-3"/>
                <w:sz w:val="24"/>
                <w:szCs w:val="24"/>
              </w:rPr>
              <w:t>机器人启动成功</w:t>
            </w:r>
          </w:p>
        </w:tc>
        <w:tc>
          <w:tcPr>
            <w:tcW w:w="684" w:type="dxa"/>
          </w:tcPr>
          <w:p>
            <w:pPr>
              <w:spacing w:before="174" w:line="188" w:lineRule="auto"/>
              <w:jc w:val="center"/>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20</w:t>
            </w:r>
          </w:p>
        </w:tc>
        <w:tc>
          <w:tcPr>
            <w:tcW w:w="1183" w:type="dxa"/>
          </w:tcPr>
          <w:p>
            <w:pPr>
              <w:pStyle w:val="23"/>
              <w:jc w:val="right"/>
              <w:rPr>
                <w:rFonts w:hint="eastAsia"/>
              </w:rPr>
            </w:pPr>
            <w:r>
              <w:rPr>
                <w:rFonts w:hint="eastAsia"/>
                <w:lang w:eastAsia="zh-CN"/>
              </w:rPr>
              <w:t>台</w:t>
            </w:r>
          </w:p>
        </w:tc>
        <w:tc>
          <w:tcPr>
            <w:tcW w:w="855" w:type="dxa"/>
          </w:tcPr>
          <w:p>
            <w:pPr>
              <w:pStyle w:val="23"/>
              <w:jc w:val="right"/>
              <w:rPr>
                <w:rFonts w:hint="eastAsia"/>
              </w:rPr>
            </w:pPr>
          </w:p>
        </w:tc>
        <w:tc>
          <w:tcPr>
            <w:tcW w:w="1228" w:type="dxa"/>
          </w:tcPr>
          <w:p>
            <w:pPr>
              <w:pStyle w:val="23"/>
              <w:jc w:val="right"/>
              <w:rPr>
                <w:rFonts w:hint="eastAsia"/>
              </w:rPr>
            </w:pPr>
            <w:r>
              <w:rPr>
                <w:rFonts w:hint="eastAsia"/>
                <w:lang w:eastAsia="zh-CN"/>
              </w:rPr>
              <w:t>台</w:t>
            </w:r>
          </w:p>
        </w:tc>
        <w:tc>
          <w:tcPr>
            <w:tcW w:w="771" w:type="dxa"/>
          </w:tcPr>
          <w:p>
            <w:pPr>
              <w:pStyle w:val="23"/>
              <w:jc w:val="right"/>
              <w:rPr>
                <w:rFonts w:hint="eastAsi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6" w:line="222" w:lineRule="auto"/>
              <w:ind w:left="15"/>
              <w:rPr>
                <w:rFonts w:hint="eastAsia" w:ascii="仿宋" w:hAnsi="仿宋" w:eastAsia="仿宋" w:cs="仿宋"/>
                <w:sz w:val="24"/>
                <w:szCs w:val="24"/>
                <w:lang w:eastAsia="zh-CN"/>
              </w:rPr>
            </w:pPr>
            <w:r>
              <w:rPr>
                <w:rFonts w:ascii="仿宋" w:hAnsi="仿宋" w:eastAsia="仿宋" w:cs="仿宋"/>
                <w:spacing w:val="-2"/>
                <w:sz w:val="24"/>
                <w:szCs w:val="24"/>
                <w:lang w:eastAsia="zh-CN"/>
              </w:rPr>
              <w:t>机器人垂直投影完全出起</w:t>
            </w:r>
            <w:r>
              <w:rPr>
                <w:rFonts w:hint="eastAsia" w:ascii="仿宋" w:hAnsi="仿宋" w:eastAsia="仿宋" w:cs="仿宋"/>
                <w:spacing w:val="-2"/>
                <w:sz w:val="24"/>
                <w:szCs w:val="24"/>
                <w:lang w:eastAsia="zh-CN"/>
              </w:rPr>
              <w:t>返</w:t>
            </w:r>
            <w:r>
              <w:rPr>
                <w:rFonts w:ascii="仿宋" w:hAnsi="仿宋" w:eastAsia="仿宋" w:cs="仿宋"/>
                <w:spacing w:val="-2"/>
                <w:sz w:val="24"/>
                <w:szCs w:val="24"/>
                <w:lang w:eastAsia="zh-CN"/>
              </w:rPr>
              <w:t>区</w:t>
            </w:r>
          </w:p>
        </w:tc>
        <w:tc>
          <w:tcPr>
            <w:tcW w:w="684" w:type="dxa"/>
          </w:tcPr>
          <w:p>
            <w:pPr>
              <w:spacing w:before="174" w:line="188" w:lineRule="auto"/>
              <w:jc w:val="center"/>
              <w:rPr>
                <w:rFonts w:ascii="Times New Roman" w:hAnsi="Times New Roman" w:eastAsia="Times New Roman" w:cs="Times New Roman"/>
                <w:sz w:val="24"/>
                <w:szCs w:val="24"/>
              </w:rPr>
            </w:pPr>
            <w:r>
              <w:rPr>
                <w:rFonts w:ascii="Times New Roman" w:hAnsi="Times New Roman" w:eastAsia="Times New Roman" w:cs="Times New Roman"/>
                <w:spacing w:val="-15"/>
                <w:sz w:val="24"/>
                <w:szCs w:val="24"/>
              </w:rPr>
              <w:t>10</w:t>
            </w:r>
          </w:p>
        </w:tc>
        <w:tc>
          <w:tcPr>
            <w:tcW w:w="1183" w:type="dxa"/>
          </w:tcPr>
          <w:p>
            <w:pPr>
              <w:pStyle w:val="23"/>
              <w:jc w:val="right"/>
              <w:rPr>
                <w:rFonts w:hint="eastAsia"/>
              </w:rPr>
            </w:pPr>
            <w:r>
              <w:rPr>
                <w:rFonts w:hint="eastAsia"/>
                <w:lang w:eastAsia="zh-CN"/>
              </w:rPr>
              <w:t>台</w:t>
            </w:r>
          </w:p>
        </w:tc>
        <w:tc>
          <w:tcPr>
            <w:tcW w:w="855" w:type="dxa"/>
          </w:tcPr>
          <w:p>
            <w:pPr>
              <w:pStyle w:val="23"/>
              <w:jc w:val="right"/>
              <w:rPr>
                <w:rFonts w:hint="eastAsia"/>
              </w:rPr>
            </w:pPr>
          </w:p>
        </w:tc>
        <w:tc>
          <w:tcPr>
            <w:tcW w:w="1228" w:type="dxa"/>
          </w:tcPr>
          <w:p>
            <w:pPr>
              <w:pStyle w:val="23"/>
              <w:jc w:val="right"/>
              <w:rPr>
                <w:rFonts w:hint="eastAsia"/>
              </w:rPr>
            </w:pPr>
            <w:r>
              <w:rPr>
                <w:rFonts w:hint="eastAsia"/>
                <w:lang w:eastAsia="zh-CN"/>
              </w:rPr>
              <w:t>台</w:t>
            </w:r>
          </w:p>
        </w:tc>
        <w:tc>
          <w:tcPr>
            <w:tcW w:w="771" w:type="dxa"/>
          </w:tcPr>
          <w:p>
            <w:pPr>
              <w:pStyle w:val="23"/>
              <w:jc w:val="right"/>
              <w:rPr>
                <w:rFonts w:hint="eastAsi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6" w:line="222" w:lineRule="auto"/>
              <w:ind w:left="15"/>
              <w:rPr>
                <w:rFonts w:hint="eastAsia" w:ascii="仿宋" w:hAnsi="仿宋" w:eastAsia="仿宋" w:cs="仿宋"/>
                <w:sz w:val="24"/>
                <w:szCs w:val="24"/>
                <w:lang w:eastAsia="zh-CN"/>
              </w:rPr>
            </w:pPr>
            <w:r>
              <w:rPr>
                <w:rFonts w:ascii="仿宋" w:hAnsi="仿宋" w:eastAsia="仿宋" w:cs="仿宋"/>
                <w:spacing w:val="-2"/>
                <w:sz w:val="24"/>
                <w:szCs w:val="24"/>
                <w:lang w:eastAsia="zh-CN"/>
              </w:rPr>
              <w:t>机器人垂直投影完全出起</w:t>
            </w:r>
            <w:r>
              <w:rPr>
                <w:rFonts w:hint="eastAsia" w:ascii="仿宋" w:hAnsi="仿宋" w:eastAsia="仿宋" w:cs="仿宋"/>
                <w:spacing w:val="-2"/>
                <w:sz w:val="24"/>
                <w:szCs w:val="24"/>
                <w:lang w:eastAsia="zh-CN"/>
              </w:rPr>
              <w:t>返</w:t>
            </w:r>
            <w:r>
              <w:rPr>
                <w:rFonts w:ascii="仿宋" w:hAnsi="仿宋" w:eastAsia="仿宋" w:cs="仿宋"/>
                <w:spacing w:val="-2"/>
                <w:sz w:val="24"/>
                <w:szCs w:val="24"/>
                <w:lang w:eastAsia="zh-CN"/>
              </w:rPr>
              <w:t>区</w:t>
            </w:r>
            <w:r>
              <w:rPr>
                <w:rFonts w:hint="eastAsia" w:ascii="仿宋" w:hAnsi="仿宋" w:eastAsia="仿宋" w:cs="仿宋"/>
                <w:spacing w:val="-2"/>
                <w:sz w:val="24"/>
                <w:szCs w:val="24"/>
                <w:lang w:eastAsia="zh-CN"/>
              </w:rPr>
              <w:t>后有灯光闪烁</w:t>
            </w:r>
          </w:p>
        </w:tc>
        <w:tc>
          <w:tcPr>
            <w:tcW w:w="684" w:type="dxa"/>
          </w:tcPr>
          <w:p>
            <w:pPr>
              <w:spacing w:before="174"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pPr>
              <w:pStyle w:val="23"/>
              <w:jc w:val="right"/>
              <w:rPr>
                <w:rFonts w:hint="eastAsia"/>
              </w:rPr>
            </w:pPr>
            <w:r>
              <w:rPr>
                <w:rFonts w:hint="eastAsia"/>
                <w:lang w:eastAsia="zh-CN"/>
              </w:rPr>
              <w:t>台</w:t>
            </w:r>
          </w:p>
        </w:tc>
        <w:tc>
          <w:tcPr>
            <w:tcW w:w="855" w:type="dxa"/>
          </w:tcPr>
          <w:p>
            <w:pPr>
              <w:pStyle w:val="23"/>
              <w:jc w:val="right"/>
              <w:rPr>
                <w:rFonts w:hint="eastAsia"/>
              </w:rPr>
            </w:pPr>
          </w:p>
        </w:tc>
        <w:tc>
          <w:tcPr>
            <w:tcW w:w="1228" w:type="dxa"/>
          </w:tcPr>
          <w:p>
            <w:pPr>
              <w:pStyle w:val="23"/>
              <w:jc w:val="right"/>
              <w:rPr>
                <w:rFonts w:hint="eastAsia"/>
              </w:rPr>
            </w:pPr>
            <w:r>
              <w:rPr>
                <w:rFonts w:hint="eastAsia"/>
                <w:lang w:eastAsia="zh-CN"/>
              </w:rPr>
              <w:t>台</w:t>
            </w:r>
          </w:p>
        </w:tc>
        <w:tc>
          <w:tcPr>
            <w:tcW w:w="771" w:type="dxa"/>
          </w:tcPr>
          <w:p>
            <w:pPr>
              <w:pStyle w:val="23"/>
              <w:jc w:val="right"/>
              <w:rPr>
                <w:rFonts w:hint="eastAsi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90" w:type="dxa"/>
            <w:vMerge w:val="continue"/>
            <w:tcBorders>
              <w:left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6"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完全进入垛点区的货物（货</w:t>
            </w:r>
            <w:r>
              <w:rPr>
                <w:rFonts w:hint="eastAsia" w:ascii="仿宋" w:hAnsi="仿宋" w:eastAsia="仿宋" w:cs="仿宋"/>
                <w:sz w:val="24"/>
                <w:szCs w:val="24"/>
                <w:lang w:eastAsia="zh-CN"/>
              </w:rPr>
              <w:t>物二维码标签</w:t>
            </w:r>
            <w:r>
              <w:rPr>
                <w:rFonts w:ascii="仿宋" w:hAnsi="仿宋" w:eastAsia="仿宋" w:cs="仿宋"/>
                <w:sz w:val="24"/>
                <w:szCs w:val="24"/>
                <w:lang w:eastAsia="zh-CN"/>
              </w:rPr>
              <w:t>与</w:t>
            </w:r>
            <w:r>
              <w:rPr>
                <w:rFonts w:hint="eastAsia" w:ascii="仿宋" w:hAnsi="仿宋" w:eastAsia="仿宋" w:cs="仿宋"/>
                <w:sz w:val="24"/>
                <w:szCs w:val="24"/>
                <w:lang w:eastAsia="zh-CN"/>
              </w:rPr>
              <w:t>垛点区引导二维码</w:t>
            </w:r>
            <w:r>
              <w:rPr>
                <w:rFonts w:ascii="仿宋" w:hAnsi="仿宋" w:eastAsia="仿宋" w:cs="仿宋"/>
                <w:sz w:val="24"/>
                <w:szCs w:val="24"/>
                <w:lang w:eastAsia="zh-CN"/>
              </w:rPr>
              <w:t>对应正确</w:t>
            </w:r>
            <w:r>
              <w:rPr>
                <w:rFonts w:hint="eastAsia" w:ascii="仿宋" w:hAnsi="仿宋" w:eastAsia="仿宋" w:cs="仿宋"/>
                <w:spacing w:val="5"/>
                <w:sz w:val="24"/>
                <w:szCs w:val="24"/>
                <w:lang w:eastAsia="zh-CN"/>
              </w:rPr>
              <w:t>且在托盘上</w:t>
            </w:r>
            <w:r>
              <w:rPr>
                <w:rFonts w:ascii="仿宋" w:hAnsi="仿宋" w:eastAsia="仿宋" w:cs="仿宋"/>
                <w:sz w:val="24"/>
                <w:szCs w:val="24"/>
                <w:lang w:eastAsia="zh-CN"/>
              </w:rPr>
              <w:t>）</w:t>
            </w:r>
          </w:p>
        </w:tc>
        <w:tc>
          <w:tcPr>
            <w:tcW w:w="684" w:type="dxa"/>
          </w:tcPr>
          <w:p>
            <w:pPr>
              <w:spacing w:before="173"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5</w:t>
            </w:r>
          </w:p>
        </w:tc>
        <w:tc>
          <w:tcPr>
            <w:tcW w:w="1183" w:type="dxa"/>
          </w:tcPr>
          <w:p>
            <w:pPr>
              <w:spacing w:before="151" w:line="223" w:lineRule="auto"/>
              <w:jc w:val="right"/>
              <w:rPr>
                <w:lang w:eastAsia="zh-CN"/>
              </w:rPr>
            </w:pPr>
            <w:r>
              <w:rPr>
                <w:rFonts w:ascii="仿宋" w:hAnsi="仿宋" w:eastAsia="仿宋" w:cs="仿宋"/>
                <w:sz w:val="24"/>
                <w:szCs w:val="24"/>
              </w:rPr>
              <w:t>个</w:t>
            </w:r>
          </w:p>
        </w:tc>
        <w:tc>
          <w:tcPr>
            <w:tcW w:w="855" w:type="dxa"/>
          </w:tcPr>
          <w:p>
            <w:pPr>
              <w:pStyle w:val="23"/>
              <w:jc w:val="right"/>
              <w:rPr>
                <w:rFonts w:ascii="Arial" w:hAnsi="Arial" w:eastAsia="Arial" w:cs="Arial"/>
                <w:sz w:val="21"/>
                <w:szCs w:val="21"/>
              </w:rPr>
            </w:pPr>
          </w:p>
        </w:tc>
        <w:tc>
          <w:tcPr>
            <w:tcW w:w="1228" w:type="dxa"/>
          </w:tcPr>
          <w:p>
            <w:pPr>
              <w:spacing w:before="151" w:line="223" w:lineRule="auto"/>
              <w:jc w:val="right"/>
              <w:rPr>
                <w:lang w:eastAsia="zh-CN"/>
              </w:rPr>
            </w:pPr>
            <w:r>
              <w:rPr>
                <w:rFonts w:ascii="仿宋" w:hAnsi="仿宋" w:eastAsia="仿宋" w:cs="仿宋"/>
                <w:sz w:val="24"/>
                <w:szCs w:val="24"/>
              </w:rPr>
              <w:t>个</w:t>
            </w:r>
          </w:p>
        </w:tc>
        <w:tc>
          <w:tcPr>
            <w:tcW w:w="771" w:type="dxa"/>
          </w:tcPr>
          <w:p>
            <w:pPr>
              <w:pStyle w:val="23"/>
              <w:jc w:val="right"/>
              <w:rPr>
                <w:rFonts w:ascii="Arial" w:hAnsi="Arial" w:eastAsia="Arial" w:cs="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590" w:type="dxa"/>
            <w:vMerge w:val="continue"/>
            <w:tcBorders>
              <w:left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6"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不</w:t>
            </w:r>
            <w:r>
              <w:rPr>
                <w:rFonts w:ascii="仿宋" w:hAnsi="仿宋" w:eastAsia="仿宋" w:cs="仿宋"/>
                <w:sz w:val="24"/>
                <w:szCs w:val="24"/>
                <w:lang w:eastAsia="zh-CN"/>
              </w:rPr>
              <w:t>完全进入垛点区的货物（货</w:t>
            </w:r>
            <w:r>
              <w:rPr>
                <w:rFonts w:hint="eastAsia" w:ascii="仿宋" w:hAnsi="仿宋" w:eastAsia="仿宋" w:cs="仿宋"/>
                <w:sz w:val="24"/>
                <w:szCs w:val="24"/>
                <w:lang w:eastAsia="zh-CN"/>
              </w:rPr>
              <w:t>物二维码标签</w:t>
            </w:r>
            <w:r>
              <w:rPr>
                <w:rFonts w:ascii="仿宋" w:hAnsi="仿宋" w:eastAsia="仿宋" w:cs="仿宋"/>
                <w:sz w:val="24"/>
                <w:szCs w:val="24"/>
                <w:lang w:eastAsia="zh-CN"/>
              </w:rPr>
              <w:t>与</w:t>
            </w:r>
            <w:r>
              <w:rPr>
                <w:rFonts w:hint="eastAsia" w:ascii="仿宋" w:hAnsi="仿宋" w:eastAsia="仿宋" w:cs="仿宋"/>
                <w:sz w:val="24"/>
                <w:szCs w:val="24"/>
                <w:lang w:eastAsia="zh-CN"/>
              </w:rPr>
              <w:t>垛点区引导二维码</w:t>
            </w:r>
            <w:r>
              <w:rPr>
                <w:rFonts w:ascii="仿宋" w:hAnsi="仿宋" w:eastAsia="仿宋" w:cs="仿宋"/>
                <w:sz w:val="24"/>
                <w:szCs w:val="24"/>
                <w:lang w:eastAsia="zh-CN"/>
              </w:rPr>
              <w:t>对应正确</w:t>
            </w:r>
            <w:r>
              <w:rPr>
                <w:rFonts w:hint="eastAsia" w:ascii="仿宋" w:hAnsi="仿宋" w:eastAsia="仿宋" w:cs="仿宋"/>
                <w:spacing w:val="5"/>
                <w:sz w:val="24"/>
                <w:szCs w:val="24"/>
                <w:lang w:eastAsia="zh-CN"/>
              </w:rPr>
              <w:t>且在托盘上</w:t>
            </w:r>
            <w:r>
              <w:rPr>
                <w:rFonts w:ascii="仿宋" w:hAnsi="仿宋" w:eastAsia="仿宋" w:cs="仿宋"/>
                <w:sz w:val="24"/>
                <w:szCs w:val="24"/>
                <w:lang w:eastAsia="zh-CN"/>
              </w:rPr>
              <w:t>）</w:t>
            </w:r>
          </w:p>
        </w:tc>
        <w:tc>
          <w:tcPr>
            <w:tcW w:w="684" w:type="dxa"/>
          </w:tcPr>
          <w:p>
            <w:pPr>
              <w:spacing w:before="173"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2</w:t>
            </w:r>
          </w:p>
        </w:tc>
        <w:tc>
          <w:tcPr>
            <w:tcW w:w="1183" w:type="dxa"/>
          </w:tcPr>
          <w:p>
            <w:pPr>
              <w:spacing w:before="151" w:line="223" w:lineRule="auto"/>
              <w:jc w:val="right"/>
            </w:pPr>
            <w:r>
              <w:rPr>
                <w:rFonts w:ascii="仿宋" w:hAnsi="仿宋" w:eastAsia="仿宋" w:cs="仿宋"/>
                <w:sz w:val="24"/>
                <w:szCs w:val="24"/>
              </w:rPr>
              <w:t>个</w:t>
            </w:r>
          </w:p>
        </w:tc>
        <w:tc>
          <w:tcPr>
            <w:tcW w:w="855" w:type="dxa"/>
          </w:tcPr>
          <w:p>
            <w:pPr>
              <w:pStyle w:val="23"/>
              <w:jc w:val="right"/>
              <w:rPr>
                <w:rFonts w:hint="eastAsia"/>
              </w:rPr>
            </w:pPr>
          </w:p>
        </w:tc>
        <w:tc>
          <w:tcPr>
            <w:tcW w:w="1228" w:type="dxa"/>
          </w:tcPr>
          <w:p>
            <w:pPr>
              <w:spacing w:before="151" w:line="223" w:lineRule="auto"/>
              <w:jc w:val="right"/>
            </w:pPr>
            <w:r>
              <w:rPr>
                <w:rFonts w:ascii="仿宋" w:hAnsi="仿宋" w:eastAsia="仿宋" w:cs="仿宋"/>
                <w:sz w:val="24"/>
                <w:szCs w:val="24"/>
              </w:rPr>
              <w:t>个</w:t>
            </w:r>
          </w:p>
        </w:tc>
        <w:tc>
          <w:tcPr>
            <w:tcW w:w="771" w:type="dxa"/>
          </w:tcPr>
          <w:p>
            <w:pPr>
              <w:pStyle w:val="23"/>
              <w:jc w:val="right"/>
              <w:rPr>
                <w:rFonts w:hint="eastAsi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590" w:type="dxa"/>
            <w:vMerge w:val="continue"/>
            <w:tcBorders>
              <w:left w:val="single" w:color="auto" w:sz="4" w:space="0"/>
              <w:bottom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完整的一组货物（托盘上有且仅有4个正确</w:t>
            </w:r>
            <w:r>
              <w:rPr>
                <w:rFonts w:hint="eastAsia" w:ascii="仿宋" w:hAnsi="仿宋" w:eastAsia="仿宋" w:cs="仿宋"/>
                <w:sz w:val="24"/>
                <w:szCs w:val="24"/>
                <w:lang w:eastAsia="zh-CN"/>
              </w:rPr>
              <w:t>二维码标签</w:t>
            </w:r>
            <w:r>
              <w:rPr>
                <w:rFonts w:ascii="仿宋" w:hAnsi="仿宋" w:eastAsia="仿宋" w:cs="仿宋"/>
                <w:sz w:val="24"/>
                <w:szCs w:val="24"/>
                <w:lang w:eastAsia="zh-CN"/>
              </w:rPr>
              <w:t>的“货物”，托盘完全进入或不完全进入垛点区都有效）</w:t>
            </w:r>
          </w:p>
        </w:tc>
        <w:tc>
          <w:tcPr>
            <w:tcW w:w="684" w:type="dxa"/>
          </w:tcPr>
          <w:p>
            <w:pPr>
              <w:spacing w:before="175"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pPr>
              <w:spacing w:before="151" w:line="223" w:lineRule="auto"/>
              <w:jc w:val="right"/>
              <w:rPr>
                <w:rFonts w:eastAsia="仿宋"/>
                <w:lang w:eastAsia="zh-CN"/>
              </w:rPr>
            </w:pPr>
            <w:r>
              <w:rPr>
                <w:rFonts w:hint="eastAsia" w:ascii="仿宋" w:hAnsi="仿宋" w:eastAsia="仿宋" w:cs="仿宋"/>
                <w:sz w:val="24"/>
                <w:szCs w:val="24"/>
                <w:lang w:eastAsia="zh-CN"/>
              </w:rPr>
              <w:t>组</w:t>
            </w:r>
          </w:p>
        </w:tc>
        <w:tc>
          <w:tcPr>
            <w:tcW w:w="855" w:type="dxa"/>
          </w:tcPr>
          <w:p>
            <w:pPr>
              <w:pStyle w:val="23"/>
              <w:jc w:val="right"/>
              <w:rPr>
                <w:rFonts w:ascii="Arial" w:hAnsi="Arial" w:eastAsia="Arial" w:cs="Arial"/>
                <w:sz w:val="21"/>
                <w:szCs w:val="21"/>
              </w:rPr>
            </w:pPr>
          </w:p>
        </w:tc>
        <w:tc>
          <w:tcPr>
            <w:tcW w:w="1228" w:type="dxa"/>
          </w:tcPr>
          <w:p>
            <w:pPr>
              <w:spacing w:before="151" w:line="223" w:lineRule="auto"/>
              <w:jc w:val="right"/>
              <w:rPr>
                <w:lang w:eastAsia="zh-CN"/>
              </w:rPr>
            </w:pPr>
            <w:r>
              <w:rPr>
                <w:rFonts w:hint="eastAsia" w:ascii="仿宋" w:hAnsi="仿宋" w:eastAsia="仿宋" w:cs="仿宋"/>
                <w:sz w:val="24"/>
                <w:szCs w:val="24"/>
                <w:lang w:eastAsia="zh-CN"/>
              </w:rPr>
              <w:t>组</w:t>
            </w:r>
          </w:p>
        </w:tc>
        <w:tc>
          <w:tcPr>
            <w:tcW w:w="771" w:type="dxa"/>
          </w:tcPr>
          <w:p>
            <w:pPr>
              <w:pStyle w:val="23"/>
              <w:jc w:val="right"/>
              <w:rPr>
                <w:rFonts w:ascii="Arial" w:hAnsi="Arial" w:eastAsia="Arial" w:cs="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7" w:hRule="atLeast"/>
        </w:trPr>
        <w:tc>
          <w:tcPr>
            <w:tcW w:w="590" w:type="dxa"/>
            <w:vMerge w:val="continue"/>
            <w:tcBorders>
              <w:top w:val="single" w:color="auto" w:sz="4" w:space="0"/>
              <w:left w:val="single" w:color="auto" w:sz="4" w:space="0"/>
              <w:bottom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完整的一组货物堆垛（每层必须有4个正确</w:t>
            </w:r>
            <w:r>
              <w:rPr>
                <w:rFonts w:hint="eastAsia" w:ascii="仿宋" w:hAnsi="仿宋" w:eastAsia="仿宋" w:cs="仿宋"/>
                <w:sz w:val="24"/>
                <w:szCs w:val="24"/>
                <w:lang w:eastAsia="zh-CN"/>
              </w:rPr>
              <w:t>二维码标签</w:t>
            </w:r>
            <w:r>
              <w:rPr>
                <w:rFonts w:ascii="仿宋" w:hAnsi="仿宋" w:eastAsia="仿宋" w:cs="仿宋"/>
                <w:sz w:val="24"/>
                <w:szCs w:val="24"/>
                <w:lang w:eastAsia="zh-CN"/>
              </w:rPr>
              <w:t>的“货物”，如果某一层少于或者多余4个货物，本层与本层以上堆垛无效）</w:t>
            </w:r>
          </w:p>
        </w:tc>
        <w:tc>
          <w:tcPr>
            <w:tcW w:w="684" w:type="dxa"/>
          </w:tcPr>
          <w:p>
            <w:pPr>
              <w:spacing w:before="175" w:line="188" w:lineRule="auto"/>
              <w:jc w:val="center"/>
              <w:rPr>
                <w:rFonts w:ascii="Times New Roman" w:hAnsi="Times New Roman" w:eastAsia="宋体" w:cs="Times New Roman"/>
                <w:spacing w:val="-15"/>
                <w:sz w:val="24"/>
                <w:szCs w:val="24"/>
                <w:lang w:eastAsia="zh-CN"/>
              </w:rPr>
            </w:pPr>
          </w:p>
          <w:p>
            <w:pPr>
              <w:spacing w:before="175" w:line="188" w:lineRule="auto"/>
              <w:jc w:val="center"/>
              <w:rPr>
                <w:rFonts w:ascii="Times New Roman" w:hAnsi="Times New Roman" w:eastAsia="宋体" w:cs="Times New Roman"/>
                <w:sz w:val="24"/>
                <w:szCs w:val="24"/>
              </w:rPr>
            </w:pPr>
            <w:r>
              <w:rPr>
                <w:rFonts w:hint="eastAsia" w:ascii="Times New Roman" w:hAnsi="Times New Roman" w:eastAsia="宋体" w:cs="Times New Roman"/>
                <w:spacing w:val="-15"/>
                <w:sz w:val="24"/>
                <w:szCs w:val="24"/>
                <w:lang w:eastAsia="zh-CN"/>
              </w:rPr>
              <w:t>20</w:t>
            </w:r>
          </w:p>
        </w:tc>
        <w:tc>
          <w:tcPr>
            <w:tcW w:w="1183" w:type="dxa"/>
          </w:tcPr>
          <w:p>
            <w:pPr>
              <w:spacing w:before="151" w:line="223" w:lineRule="auto"/>
              <w:jc w:val="right"/>
              <w:rPr>
                <w:rFonts w:hint="eastAsia" w:ascii="仿宋" w:hAnsi="仿宋" w:eastAsia="仿宋" w:cs="仿宋"/>
                <w:sz w:val="24"/>
                <w:szCs w:val="24"/>
                <w:lang w:eastAsia="zh-CN"/>
              </w:rPr>
            </w:pPr>
          </w:p>
          <w:p>
            <w:pPr>
              <w:spacing w:before="151" w:line="223" w:lineRule="auto"/>
              <w:jc w:val="right"/>
            </w:pPr>
            <w:r>
              <w:rPr>
                <w:rFonts w:hint="eastAsia" w:ascii="仿宋" w:hAnsi="仿宋" w:eastAsia="仿宋" w:cs="仿宋"/>
                <w:sz w:val="24"/>
                <w:szCs w:val="24"/>
                <w:lang w:eastAsia="zh-CN"/>
              </w:rPr>
              <w:t>层</w:t>
            </w:r>
          </w:p>
        </w:tc>
        <w:tc>
          <w:tcPr>
            <w:tcW w:w="855" w:type="dxa"/>
          </w:tcPr>
          <w:p>
            <w:pPr>
              <w:pStyle w:val="23"/>
              <w:jc w:val="right"/>
              <w:rPr>
                <w:rFonts w:ascii="Arial" w:hAnsi="Arial" w:eastAsia="Arial" w:cs="Arial"/>
                <w:sz w:val="21"/>
                <w:szCs w:val="21"/>
              </w:rPr>
            </w:pPr>
          </w:p>
        </w:tc>
        <w:tc>
          <w:tcPr>
            <w:tcW w:w="1228" w:type="dxa"/>
          </w:tcPr>
          <w:p>
            <w:pPr>
              <w:spacing w:before="151" w:line="223" w:lineRule="auto"/>
              <w:jc w:val="right"/>
              <w:rPr>
                <w:rFonts w:hint="eastAsia" w:ascii="仿宋" w:hAnsi="仿宋" w:eastAsia="仿宋" w:cs="仿宋"/>
                <w:sz w:val="24"/>
                <w:szCs w:val="24"/>
                <w:lang w:eastAsia="zh-CN"/>
              </w:rPr>
            </w:pPr>
          </w:p>
          <w:p>
            <w:pPr>
              <w:spacing w:before="151" w:line="223" w:lineRule="auto"/>
              <w:jc w:val="right"/>
            </w:pPr>
            <w:r>
              <w:rPr>
                <w:rFonts w:hint="eastAsia" w:ascii="仿宋" w:hAnsi="仿宋" w:eastAsia="仿宋" w:cs="仿宋"/>
                <w:sz w:val="24"/>
                <w:szCs w:val="24"/>
                <w:lang w:eastAsia="zh-CN"/>
              </w:rPr>
              <w:t>层</w:t>
            </w:r>
          </w:p>
        </w:tc>
        <w:tc>
          <w:tcPr>
            <w:tcW w:w="771" w:type="dxa"/>
          </w:tcPr>
          <w:p>
            <w:pPr>
              <w:pStyle w:val="23"/>
              <w:jc w:val="right"/>
              <w:rPr>
                <w:rFonts w:ascii="Arial" w:hAnsi="Arial" w:eastAsia="Arial" w:cs="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7" w:hRule="atLeast"/>
        </w:trPr>
        <w:tc>
          <w:tcPr>
            <w:tcW w:w="590" w:type="dxa"/>
            <w:vMerge w:val="restart"/>
            <w:tcBorders>
              <w:left w:val="single" w:color="auto" w:sz="4" w:space="0"/>
              <w:right w:val="single" w:color="auto" w:sz="4" w:space="0"/>
            </w:tcBorders>
          </w:tcPr>
          <w:p>
            <w:pPr>
              <w:pStyle w:val="23"/>
              <w:spacing w:line="263" w:lineRule="auto"/>
              <w:rPr>
                <w:rFonts w:hint="eastAsia"/>
              </w:rPr>
            </w:pPr>
          </w:p>
          <w:p>
            <w:pPr>
              <w:pStyle w:val="23"/>
              <w:spacing w:line="264" w:lineRule="auto"/>
              <w:rPr>
                <w:rFonts w:hint="eastAsia"/>
              </w:rPr>
            </w:pPr>
          </w:p>
          <w:p>
            <w:pPr>
              <w:pStyle w:val="23"/>
              <w:spacing w:line="264" w:lineRule="auto"/>
              <w:rPr>
                <w:rFonts w:hint="eastAsia"/>
              </w:rPr>
            </w:pPr>
          </w:p>
          <w:p>
            <w:pPr>
              <w:pStyle w:val="23"/>
              <w:spacing w:line="264" w:lineRule="auto"/>
              <w:rPr>
                <w:rFonts w:hint="eastAsia"/>
              </w:rPr>
            </w:pPr>
          </w:p>
          <w:p>
            <w:pPr>
              <w:pStyle w:val="23"/>
              <w:spacing w:line="264" w:lineRule="auto"/>
              <w:rPr>
                <w:rFonts w:hint="eastAsia"/>
              </w:rPr>
            </w:pPr>
          </w:p>
          <w:p>
            <w:pPr>
              <w:pStyle w:val="23"/>
              <w:spacing w:line="264" w:lineRule="auto"/>
              <w:rPr>
                <w:rFonts w:hint="eastAsia"/>
              </w:rPr>
            </w:pPr>
          </w:p>
          <w:p>
            <w:pPr>
              <w:pStyle w:val="23"/>
              <w:spacing w:line="264" w:lineRule="auto"/>
              <w:rPr>
                <w:rFonts w:hint="eastAsia"/>
              </w:rPr>
            </w:pPr>
          </w:p>
          <w:p>
            <w:pPr>
              <w:spacing w:before="78" w:line="241" w:lineRule="auto"/>
              <w:ind w:left="109" w:right="11"/>
              <w:rPr>
                <w:rFonts w:hint="eastAsia" w:ascii="仿宋" w:hAnsi="仿宋" w:eastAsia="仿宋" w:cs="仿宋"/>
                <w:spacing w:val="-9"/>
                <w:sz w:val="24"/>
                <w:szCs w:val="24"/>
              </w:rPr>
            </w:pPr>
            <w:r>
              <w:rPr>
                <w:rFonts w:ascii="仿宋" w:hAnsi="仿宋" w:eastAsia="仿宋" w:cs="仿宋"/>
                <w:spacing w:val="-9"/>
                <w:sz w:val="24"/>
                <w:szCs w:val="24"/>
              </w:rPr>
              <w:t>挑战</w:t>
            </w:r>
            <w:r>
              <w:rPr>
                <w:rFonts w:ascii="仿宋" w:hAnsi="仿宋" w:eastAsia="仿宋" w:cs="仿宋"/>
                <w:spacing w:val="-8"/>
                <w:sz w:val="24"/>
                <w:szCs w:val="24"/>
              </w:rPr>
              <w:t>任务</w:t>
            </w:r>
          </w:p>
        </w:tc>
        <w:tc>
          <w:tcPr>
            <w:tcW w:w="4144" w:type="dxa"/>
            <w:tcBorders>
              <w:left w:val="single" w:color="auto" w:sz="4" w:space="0"/>
            </w:tcBorders>
          </w:tcPr>
          <w:p>
            <w:pPr>
              <w:spacing w:before="36"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完全进入垛点区的货物（货</w:t>
            </w:r>
            <w:r>
              <w:rPr>
                <w:rFonts w:hint="eastAsia" w:ascii="仿宋" w:hAnsi="仿宋" w:eastAsia="仿宋" w:cs="仿宋"/>
                <w:sz w:val="24"/>
                <w:szCs w:val="24"/>
                <w:lang w:eastAsia="zh-CN"/>
              </w:rPr>
              <w:t>物二维码标签</w:t>
            </w:r>
            <w:r>
              <w:rPr>
                <w:rFonts w:ascii="仿宋" w:hAnsi="仿宋" w:eastAsia="仿宋" w:cs="仿宋"/>
                <w:sz w:val="24"/>
                <w:szCs w:val="24"/>
                <w:lang w:eastAsia="zh-CN"/>
              </w:rPr>
              <w:t>与</w:t>
            </w:r>
            <w:r>
              <w:rPr>
                <w:rFonts w:hint="eastAsia" w:ascii="仿宋" w:hAnsi="仿宋" w:eastAsia="仿宋" w:cs="仿宋"/>
                <w:sz w:val="24"/>
                <w:szCs w:val="24"/>
                <w:lang w:eastAsia="zh-CN"/>
              </w:rPr>
              <w:t>垛点区引导二维码</w:t>
            </w:r>
            <w:r>
              <w:rPr>
                <w:rFonts w:ascii="仿宋" w:hAnsi="仿宋" w:eastAsia="仿宋" w:cs="仿宋"/>
                <w:sz w:val="24"/>
                <w:szCs w:val="24"/>
                <w:lang w:eastAsia="zh-CN"/>
              </w:rPr>
              <w:t>对应正确</w:t>
            </w:r>
            <w:r>
              <w:rPr>
                <w:rFonts w:hint="eastAsia" w:ascii="仿宋" w:hAnsi="仿宋" w:eastAsia="仿宋" w:cs="仿宋"/>
                <w:spacing w:val="5"/>
                <w:sz w:val="24"/>
                <w:szCs w:val="24"/>
                <w:lang w:eastAsia="zh-CN"/>
              </w:rPr>
              <w:t>且在托盘上</w:t>
            </w:r>
            <w:r>
              <w:rPr>
                <w:rFonts w:ascii="仿宋" w:hAnsi="仿宋" w:eastAsia="仿宋" w:cs="仿宋"/>
                <w:sz w:val="24"/>
                <w:szCs w:val="24"/>
                <w:lang w:eastAsia="zh-CN"/>
              </w:rPr>
              <w:t>）</w:t>
            </w:r>
          </w:p>
        </w:tc>
        <w:tc>
          <w:tcPr>
            <w:tcW w:w="684" w:type="dxa"/>
          </w:tcPr>
          <w:p>
            <w:pPr>
              <w:spacing w:before="173"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5</w:t>
            </w:r>
          </w:p>
        </w:tc>
        <w:tc>
          <w:tcPr>
            <w:tcW w:w="1183" w:type="dxa"/>
          </w:tcPr>
          <w:p>
            <w:pPr>
              <w:spacing w:before="151" w:line="223" w:lineRule="auto"/>
              <w:jc w:val="right"/>
              <w:rPr>
                <w:lang w:eastAsia="zh-CN"/>
              </w:rPr>
            </w:pPr>
            <w:r>
              <w:rPr>
                <w:rFonts w:ascii="仿宋" w:hAnsi="仿宋" w:eastAsia="仿宋" w:cs="仿宋"/>
                <w:sz w:val="24"/>
                <w:szCs w:val="24"/>
              </w:rPr>
              <w:t>个</w:t>
            </w:r>
          </w:p>
        </w:tc>
        <w:tc>
          <w:tcPr>
            <w:tcW w:w="855" w:type="dxa"/>
          </w:tcPr>
          <w:p>
            <w:pPr>
              <w:pStyle w:val="23"/>
              <w:jc w:val="right"/>
              <w:rPr>
                <w:rFonts w:ascii="Arial" w:hAnsi="Arial" w:eastAsia="Arial" w:cs="Arial"/>
                <w:sz w:val="21"/>
                <w:szCs w:val="21"/>
              </w:rPr>
            </w:pPr>
          </w:p>
        </w:tc>
        <w:tc>
          <w:tcPr>
            <w:tcW w:w="1228" w:type="dxa"/>
          </w:tcPr>
          <w:p>
            <w:pPr>
              <w:spacing w:before="151" w:line="223" w:lineRule="auto"/>
              <w:jc w:val="right"/>
              <w:rPr>
                <w:lang w:eastAsia="zh-CN"/>
              </w:rPr>
            </w:pPr>
            <w:r>
              <w:rPr>
                <w:rFonts w:ascii="仿宋" w:hAnsi="仿宋" w:eastAsia="仿宋" w:cs="仿宋"/>
                <w:sz w:val="24"/>
                <w:szCs w:val="24"/>
              </w:rPr>
              <w:t>个</w:t>
            </w:r>
          </w:p>
        </w:tc>
        <w:tc>
          <w:tcPr>
            <w:tcW w:w="771" w:type="dxa"/>
          </w:tcPr>
          <w:p>
            <w:pPr>
              <w:pStyle w:val="23"/>
              <w:jc w:val="right"/>
              <w:rPr>
                <w:rFonts w:ascii="Arial" w:hAnsi="Arial" w:eastAsia="Arial" w:cs="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3" w:hRule="atLeast"/>
        </w:trPr>
        <w:tc>
          <w:tcPr>
            <w:tcW w:w="590" w:type="dxa"/>
            <w:vMerge w:val="continue"/>
            <w:tcBorders>
              <w:top w:val="single" w:color="auto" w:sz="4" w:space="0"/>
              <w:left w:val="single" w:color="auto" w:sz="4" w:space="0"/>
              <w:bottom w:val="single" w:color="auto" w:sz="4" w:space="0"/>
              <w:right w:val="single" w:color="auto" w:sz="4" w:space="0"/>
            </w:tcBorders>
          </w:tcPr>
          <w:p>
            <w:pPr>
              <w:spacing w:before="78" w:line="241" w:lineRule="auto"/>
              <w:ind w:left="109" w:right="11"/>
            </w:pPr>
          </w:p>
        </w:tc>
        <w:tc>
          <w:tcPr>
            <w:tcW w:w="4144" w:type="dxa"/>
            <w:tcBorders>
              <w:left w:val="single" w:color="auto" w:sz="4" w:space="0"/>
            </w:tcBorders>
          </w:tcPr>
          <w:p>
            <w:pPr>
              <w:spacing w:before="36"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不</w:t>
            </w:r>
            <w:r>
              <w:rPr>
                <w:rFonts w:ascii="仿宋" w:hAnsi="仿宋" w:eastAsia="仿宋" w:cs="仿宋"/>
                <w:sz w:val="24"/>
                <w:szCs w:val="24"/>
                <w:lang w:eastAsia="zh-CN"/>
              </w:rPr>
              <w:t>完全进入垛点区的货物（货</w:t>
            </w:r>
            <w:r>
              <w:rPr>
                <w:rFonts w:hint="eastAsia" w:ascii="仿宋" w:hAnsi="仿宋" w:eastAsia="仿宋" w:cs="仿宋"/>
                <w:sz w:val="24"/>
                <w:szCs w:val="24"/>
                <w:lang w:eastAsia="zh-CN"/>
              </w:rPr>
              <w:t>物二维码标签</w:t>
            </w:r>
            <w:r>
              <w:rPr>
                <w:rFonts w:ascii="仿宋" w:hAnsi="仿宋" w:eastAsia="仿宋" w:cs="仿宋"/>
                <w:sz w:val="24"/>
                <w:szCs w:val="24"/>
                <w:lang w:eastAsia="zh-CN"/>
              </w:rPr>
              <w:t>与</w:t>
            </w:r>
            <w:r>
              <w:rPr>
                <w:rFonts w:hint="eastAsia" w:ascii="仿宋" w:hAnsi="仿宋" w:eastAsia="仿宋" w:cs="仿宋"/>
                <w:sz w:val="24"/>
                <w:szCs w:val="24"/>
                <w:lang w:eastAsia="zh-CN"/>
              </w:rPr>
              <w:t>垛点区引导二维码</w:t>
            </w:r>
            <w:r>
              <w:rPr>
                <w:rFonts w:ascii="仿宋" w:hAnsi="仿宋" w:eastAsia="仿宋" w:cs="仿宋"/>
                <w:sz w:val="24"/>
                <w:szCs w:val="24"/>
                <w:lang w:eastAsia="zh-CN"/>
              </w:rPr>
              <w:t>对应正确</w:t>
            </w:r>
            <w:r>
              <w:rPr>
                <w:rFonts w:hint="eastAsia" w:ascii="仿宋" w:hAnsi="仿宋" w:eastAsia="仿宋" w:cs="仿宋"/>
                <w:spacing w:val="5"/>
                <w:sz w:val="24"/>
                <w:szCs w:val="24"/>
                <w:lang w:eastAsia="zh-CN"/>
              </w:rPr>
              <w:t>且在托盘上</w:t>
            </w:r>
            <w:r>
              <w:rPr>
                <w:rFonts w:ascii="仿宋" w:hAnsi="仿宋" w:eastAsia="仿宋" w:cs="仿宋"/>
                <w:sz w:val="24"/>
                <w:szCs w:val="24"/>
                <w:lang w:eastAsia="zh-CN"/>
              </w:rPr>
              <w:t>）</w:t>
            </w:r>
          </w:p>
        </w:tc>
        <w:tc>
          <w:tcPr>
            <w:tcW w:w="684" w:type="dxa"/>
          </w:tcPr>
          <w:p>
            <w:pPr>
              <w:spacing w:before="173" w:line="188" w:lineRule="auto"/>
              <w:jc w:val="center"/>
              <w:rPr>
                <w:rFonts w:ascii="Times New Roman" w:hAnsi="Times New Roman" w:eastAsia="宋体" w:cs="Times New Roman"/>
                <w:sz w:val="24"/>
                <w:szCs w:val="24"/>
              </w:rPr>
            </w:pPr>
            <w:r>
              <w:rPr>
                <w:rFonts w:hint="eastAsia" w:ascii="Times New Roman" w:hAnsi="Times New Roman" w:eastAsia="宋体" w:cs="Times New Roman"/>
                <w:spacing w:val="-15"/>
                <w:sz w:val="24"/>
                <w:szCs w:val="24"/>
                <w:lang w:eastAsia="zh-CN"/>
              </w:rPr>
              <w:t>2</w:t>
            </w:r>
          </w:p>
        </w:tc>
        <w:tc>
          <w:tcPr>
            <w:tcW w:w="1183" w:type="dxa"/>
          </w:tcPr>
          <w:p>
            <w:pPr>
              <w:spacing w:before="151" w:line="223" w:lineRule="auto"/>
              <w:jc w:val="right"/>
            </w:pPr>
            <w:r>
              <w:rPr>
                <w:rFonts w:ascii="仿宋" w:hAnsi="仿宋" w:eastAsia="仿宋" w:cs="仿宋"/>
                <w:sz w:val="24"/>
                <w:szCs w:val="24"/>
              </w:rPr>
              <w:t>个</w:t>
            </w:r>
          </w:p>
        </w:tc>
        <w:tc>
          <w:tcPr>
            <w:tcW w:w="855" w:type="dxa"/>
          </w:tcPr>
          <w:p>
            <w:pPr>
              <w:pStyle w:val="23"/>
              <w:jc w:val="right"/>
              <w:rPr>
                <w:rFonts w:ascii="Arial" w:hAnsi="Arial" w:eastAsia="Arial" w:cs="Arial"/>
                <w:sz w:val="21"/>
                <w:szCs w:val="21"/>
              </w:rPr>
            </w:pPr>
          </w:p>
        </w:tc>
        <w:tc>
          <w:tcPr>
            <w:tcW w:w="1228" w:type="dxa"/>
          </w:tcPr>
          <w:p>
            <w:pPr>
              <w:spacing w:before="151" w:line="223" w:lineRule="auto"/>
              <w:jc w:val="right"/>
            </w:pPr>
            <w:r>
              <w:rPr>
                <w:rFonts w:ascii="仿宋" w:hAnsi="仿宋" w:eastAsia="仿宋" w:cs="仿宋"/>
                <w:sz w:val="24"/>
                <w:szCs w:val="24"/>
              </w:rPr>
              <w:t>个</w:t>
            </w:r>
          </w:p>
        </w:tc>
        <w:tc>
          <w:tcPr>
            <w:tcW w:w="771" w:type="dxa"/>
          </w:tcPr>
          <w:p>
            <w:pPr>
              <w:pStyle w:val="23"/>
              <w:jc w:val="right"/>
              <w:rPr>
                <w:rFonts w:ascii="Arial" w:hAnsi="Arial" w:eastAsia="Arial" w:cs="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590" w:type="dxa"/>
            <w:vMerge w:val="continue"/>
            <w:tcBorders>
              <w:top w:val="single" w:color="auto" w:sz="4" w:space="0"/>
              <w:left w:val="single" w:color="auto" w:sz="4" w:space="0"/>
              <w:bottom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完整的一组货物（托盘上有且仅有4个正确</w:t>
            </w:r>
            <w:r>
              <w:rPr>
                <w:rFonts w:hint="eastAsia" w:ascii="仿宋" w:hAnsi="仿宋" w:eastAsia="仿宋" w:cs="仿宋"/>
                <w:sz w:val="24"/>
                <w:szCs w:val="24"/>
                <w:lang w:eastAsia="zh-CN"/>
              </w:rPr>
              <w:t>二维码标签</w:t>
            </w:r>
            <w:r>
              <w:rPr>
                <w:rFonts w:ascii="仿宋" w:hAnsi="仿宋" w:eastAsia="仿宋" w:cs="仿宋"/>
                <w:sz w:val="24"/>
                <w:szCs w:val="24"/>
                <w:lang w:eastAsia="zh-CN"/>
              </w:rPr>
              <w:t>的“货物”，托盘完全进入或不完全进入垛点区都有效）</w:t>
            </w:r>
          </w:p>
        </w:tc>
        <w:tc>
          <w:tcPr>
            <w:tcW w:w="684" w:type="dxa"/>
          </w:tcPr>
          <w:p>
            <w:pPr>
              <w:spacing w:before="175" w:line="188" w:lineRule="auto"/>
              <w:jc w:val="center"/>
              <w:rPr>
                <w:rFonts w:ascii="Times New Roman" w:hAnsi="Times New Roman" w:eastAsia="宋体" w:cs="Times New Roman"/>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pPr>
              <w:spacing w:before="151" w:line="223" w:lineRule="auto"/>
              <w:jc w:val="right"/>
              <w:rPr>
                <w:rFonts w:eastAsia="仿宋"/>
              </w:rPr>
            </w:pPr>
            <w:r>
              <w:rPr>
                <w:rFonts w:hint="eastAsia" w:ascii="仿宋" w:hAnsi="仿宋" w:eastAsia="仿宋" w:cs="仿宋"/>
                <w:sz w:val="24"/>
                <w:szCs w:val="24"/>
                <w:lang w:eastAsia="zh-CN"/>
              </w:rPr>
              <w:t>组</w:t>
            </w:r>
          </w:p>
        </w:tc>
        <w:tc>
          <w:tcPr>
            <w:tcW w:w="855" w:type="dxa"/>
          </w:tcPr>
          <w:p>
            <w:pPr>
              <w:pStyle w:val="23"/>
              <w:jc w:val="right"/>
              <w:rPr>
                <w:rFonts w:ascii="Arial" w:hAnsi="Arial" w:eastAsia="Arial" w:cs="Arial"/>
                <w:sz w:val="21"/>
                <w:szCs w:val="21"/>
              </w:rPr>
            </w:pPr>
          </w:p>
        </w:tc>
        <w:tc>
          <w:tcPr>
            <w:tcW w:w="1228" w:type="dxa"/>
          </w:tcPr>
          <w:p>
            <w:pPr>
              <w:spacing w:before="151" w:line="223" w:lineRule="auto"/>
              <w:jc w:val="right"/>
            </w:pPr>
            <w:r>
              <w:rPr>
                <w:rFonts w:hint="eastAsia" w:ascii="仿宋" w:hAnsi="仿宋" w:eastAsia="仿宋" w:cs="仿宋"/>
                <w:sz w:val="24"/>
                <w:szCs w:val="24"/>
                <w:lang w:eastAsia="zh-CN"/>
              </w:rPr>
              <w:t>组</w:t>
            </w:r>
          </w:p>
        </w:tc>
        <w:tc>
          <w:tcPr>
            <w:tcW w:w="771" w:type="dxa"/>
          </w:tcPr>
          <w:p>
            <w:pPr>
              <w:pStyle w:val="23"/>
              <w:jc w:val="right"/>
              <w:rPr>
                <w:rFonts w:ascii="Arial" w:hAnsi="Arial" w:eastAsia="Arial" w:cs="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590" w:type="dxa"/>
            <w:vMerge w:val="continue"/>
            <w:tcBorders>
              <w:top w:val="single" w:color="auto" w:sz="4" w:space="0"/>
              <w:left w:val="single" w:color="auto" w:sz="4" w:space="0"/>
              <w:bottom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7" w:line="220" w:lineRule="auto"/>
              <w:ind w:left="15"/>
              <w:rPr>
                <w:rFonts w:hint="eastAsia" w:ascii="仿宋" w:hAnsi="仿宋" w:eastAsia="仿宋" w:cs="仿宋"/>
                <w:color w:val="auto"/>
                <w:spacing w:val="5"/>
                <w:sz w:val="24"/>
                <w:szCs w:val="24"/>
                <w:lang w:eastAsia="zh-CN"/>
              </w:rPr>
            </w:pPr>
            <w:r>
              <w:rPr>
                <w:rFonts w:ascii="仿宋" w:hAnsi="仿宋" w:eastAsia="仿宋" w:cs="仿宋"/>
                <w:sz w:val="24"/>
                <w:szCs w:val="24"/>
                <w:lang w:eastAsia="zh-CN"/>
              </w:rPr>
              <w:t>完整的一组货物堆垛（每层必须有4个正确</w:t>
            </w:r>
            <w:r>
              <w:rPr>
                <w:rFonts w:hint="eastAsia" w:ascii="仿宋" w:hAnsi="仿宋" w:eastAsia="仿宋" w:cs="仿宋"/>
                <w:sz w:val="24"/>
                <w:szCs w:val="24"/>
                <w:lang w:eastAsia="zh-CN"/>
              </w:rPr>
              <w:t>二维码标签</w:t>
            </w:r>
            <w:r>
              <w:rPr>
                <w:rFonts w:ascii="仿宋" w:hAnsi="仿宋" w:eastAsia="仿宋" w:cs="仿宋"/>
                <w:sz w:val="24"/>
                <w:szCs w:val="24"/>
                <w:lang w:eastAsia="zh-CN"/>
              </w:rPr>
              <w:t>的“货物”，如果某一层少于或者多余4个货物，本层与本层以上堆垛无效）</w:t>
            </w:r>
          </w:p>
        </w:tc>
        <w:tc>
          <w:tcPr>
            <w:tcW w:w="684" w:type="dxa"/>
          </w:tcPr>
          <w:p>
            <w:pPr>
              <w:spacing w:before="175" w:line="188" w:lineRule="auto"/>
              <w:jc w:val="center"/>
              <w:rPr>
                <w:rFonts w:ascii="Times New Roman" w:hAnsi="Times New Roman" w:eastAsia="宋体" w:cs="Times New Roman"/>
                <w:spacing w:val="-15"/>
                <w:sz w:val="24"/>
                <w:szCs w:val="24"/>
                <w:lang w:eastAsia="zh-CN"/>
              </w:rPr>
            </w:pPr>
          </w:p>
          <w:p>
            <w:pPr>
              <w:spacing w:before="175" w:line="188" w:lineRule="auto"/>
              <w:jc w:val="center"/>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20</w:t>
            </w:r>
          </w:p>
        </w:tc>
        <w:tc>
          <w:tcPr>
            <w:tcW w:w="1183" w:type="dxa"/>
          </w:tcPr>
          <w:p>
            <w:pPr>
              <w:spacing w:before="151" w:line="223" w:lineRule="auto"/>
              <w:jc w:val="right"/>
              <w:rPr>
                <w:rFonts w:hint="eastAsia" w:ascii="仿宋" w:hAnsi="仿宋" w:eastAsia="仿宋" w:cs="仿宋"/>
                <w:sz w:val="24"/>
                <w:szCs w:val="24"/>
                <w:lang w:eastAsia="zh-CN"/>
              </w:rPr>
            </w:pPr>
          </w:p>
          <w:p>
            <w:pPr>
              <w:spacing w:before="151" w:line="223" w:lineRule="auto"/>
              <w:jc w:val="right"/>
              <w:rPr>
                <w:rFonts w:ascii="Times New Roman" w:hAnsi="Times New Roman" w:eastAsia="宋体" w:cs="Times New Roman"/>
                <w:spacing w:val="-15"/>
                <w:sz w:val="24"/>
                <w:szCs w:val="24"/>
                <w:lang w:eastAsia="zh-CN"/>
              </w:rPr>
            </w:pPr>
            <w:r>
              <w:rPr>
                <w:rFonts w:hint="eastAsia" w:ascii="仿宋" w:hAnsi="仿宋" w:eastAsia="仿宋" w:cs="仿宋"/>
                <w:sz w:val="24"/>
                <w:szCs w:val="24"/>
                <w:lang w:eastAsia="zh-CN"/>
              </w:rPr>
              <w:t>层</w:t>
            </w:r>
          </w:p>
        </w:tc>
        <w:tc>
          <w:tcPr>
            <w:tcW w:w="855" w:type="dxa"/>
          </w:tcPr>
          <w:p>
            <w:pPr>
              <w:pStyle w:val="23"/>
              <w:jc w:val="right"/>
              <w:rPr>
                <w:rFonts w:ascii="Times New Roman" w:hAnsi="Times New Roman" w:eastAsia="宋体" w:cs="Times New Roman"/>
                <w:spacing w:val="-15"/>
                <w:lang w:eastAsia="zh-CN"/>
              </w:rPr>
            </w:pPr>
          </w:p>
        </w:tc>
        <w:tc>
          <w:tcPr>
            <w:tcW w:w="1228" w:type="dxa"/>
          </w:tcPr>
          <w:p>
            <w:pPr>
              <w:spacing w:before="151" w:line="223" w:lineRule="auto"/>
              <w:jc w:val="right"/>
              <w:rPr>
                <w:rFonts w:hint="eastAsia" w:ascii="仿宋" w:hAnsi="仿宋" w:eastAsia="仿宋" w:cs="仿宋"/>
                <w:sz w:val="24"/>
                <w:szCs w:val="24"/>
                <w:lang w:eastAsia="zh-CN"/>
              </w:rPr>
            </w:pPr>
          </w:p>
          <w:p>
            <w:pPr>
              <w:spacing w:before="151" w:line="223" w:lineRule="auto"/>
              <w:jc w:val="right"/>
              <w:rPr>
                <w:rFonts w:ascii="Times New Roman" w:hAnsi="Times New Roman" w:eastAsia="宋体" w:cs="Times New Roman"/>
                <w:spacing w:val="-15"/>
                <w:sz w:val="24"/>
                <w:szCs w:val="24"/>
                <w:lang w:eastAsia="zh-CN"/>
              </w:rPr>
            </w:pPr>
            <w:r>
              <w:rPr>
                <w:rFonts w:hint="eastAsia" w:ascii="仿宋" w:hAnsi="仿宋" w:eastAsia="仿宋" w:cs="仿宋"/>
                <w:sz w:val="24"/>
                <w:szCs w:val="24"/>
                <w:lang w:eastAsia="zh-CN"/>
              </w:rPr>
              <w:t>层</w:t>
            </w:r>
          </w:p>
        </w:tc>
        <w:tc>
          <w:tcPr>
            <w:tcW w:w="771" w:type="dxa"/>
          </w:tcPr>
          <w:p>
            <w:pPr>
              <w:pStyle w:val="23"/>
              <w:jc w:val="right"/>
              <w:rPr>
                <w:rFonts w:ascii="Times New Roman" w:hAnsi="Times New Roman" w:eastAsia="宋体" w:cs="Times New Roman"/>
                <w:spacing w:val="-15"/>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590" w:type="dxa"/>
            <w:vMerge w:val="continue"/>
            <w:tcBorders>
              <w:top w:val="single" w:color="auto" w:sz="4" w:space="0"/>
              <w:left w:val="single" w:color="auto" w:sz="4" w:space="0"/>
              <w:bottom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7"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散货区使一组“货物”（含托盘）完成同色任务（必须完全进入散货区）</w:t>
            </w:r>
          </w:p>
        </w:tc>
        <w:tc>
          <w:tcPr>
            <w:tcW w:w="684" w:type="dxa"/>
          </w:tcPr>
          <w:p>
            <w:pPr>
              <w:spacing w:before="175" w:line="188" w:lineRule="auto"/>
              <w:jc w:val="center"/>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pPr>
              <w:spacing w:before="175" w:line="188" w:lineRule="auto"/>
              <w:jc w:val="right"/>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组</w:t>
            </w:r>
          </w:p>
        </w:tc>
        <w:tc>
          <w:tcPr>
            <w:tcW w:w="855" w:type="dxa"/>
          </w:tcPr>
          <w:p>
            <w:pPr>
              <w:spacing w:before="175" w:line="188" w:lineRule="auto"/>
              <w:jc w:val="right"/>
              <w:rPr>
                <w:rFonts w:ascii="Times New Roman" w:hAnsi="Times New Roman" w:eastAsia="宋体" w:cs="Times New Roman"/>
                <w:spacing w:val="-15"/>
                <w:sz w:val="24"/>
                <w:szCs w:val="24"/>
                <w:lang w:eastAsia="zh-CN"/>
              </w:rPr>
            </w:pPr>
          </w:p>
        </w:tc>
        <w:tc>
          <w:tcPr>
            <w:tcW w:w="1228" w:type="dxa"/>
          </w:tcPr>
          <w:p>
            <w:pPr>
              <w:spacing w:before="175" w:line="188" w:lineRule="auto"/>
              <w:jc w:val="right"/>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组</w:t>
            </w:r>
          </w:p>
        </w:tc>
        <w:tc>
          <w:tcPr>
            <w:tcW w:w="771" w:type="dxa"/>
          </w:tcPr>
          <w:p>
            <w:pPr>
              <w:spacing w:before="175" w:line="188" w:lineRule="auto"/>
              <w:jc w:val="right"/>
              <w:rPr>
                <w:rFonts w:ascii="Times New Roman" w:hAnsi="Times New Roman" w:eastAsia="宋体" w:cs="Times New Roman"/>
                <w:spacing w:val="-15"/>
                <w:sz w:val="24"/>
                <w:szCs w:val="24"/>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590" w:type="dxa"/>
            <w:vMerge w:val="continue"/>
            <w:tcBorders>
              <w:top w:val="single" w:color="auto" w:sz="4" w:space="0"/>
              <w:left w:val="single" w:color="auto" w:sz="4" w:space="0"/>
              <w:bottom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7"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散货区使一组“货物”（含托盘）完成同码任务（必须完全进入散货区）</w:t>
            </w:r>
          </w:p>
        </w:tc>
        <w:tc>
          <w:tcPr>
            <w:tcW w:w="684" w:type="dxa"/>
          </w:tcPr>
          <w:p>
            <w:pPr>
              <w:spacing w:before="175" w:line="188" w:lineRule="auto"/>
              <w:jc w:val="center"/>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10</w:t>
            </w:r>
          </w:p>
        </w:tc>
        <w:tc>
          <w:tcPr>
            <w:tcW w:w="1183" w:type="dxa"/>
          </w:tcPr>
          <w:p>
            <w:pPr>
              <w:spacing w:before="175" w:line="188" w:lineRule="auto"/>
              <w:jc w:val="right"/>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组</w:t>
            </w:r>
          </w:p>
        </w:tc>
        <w:tc>
          <w:tcPr>
            <w:tcW w:w="855" w:type="dxa"/>
          </w:tcPr>
          <w:p>
            <w:pPr>
              <w:spacing w:before="175" w:line="188" w:lineRule="auto"/>
              <w:jc w:val="right"/>
              <w:rPr>
                <w:rFonts w:ascii="Times New Roman" w:hAnsi="Times New Roman" w:eastAsia="宋体" w:cs="Times New Roman"/>
                <w:spacing w:val="-15"/>
                <w:sz w:val="24"/>
                <w:szCs w:val="24"/>
                <w:lang w:eastAsia="zh-CN"/>
              </w:rPr>
            </w:pPr>
          </w:p>
        </w:tc>
        <w:tc>
          <w:tcPr>
            <w:tcW w:w="1228" w:type="dxa"/>
          </w:tcPr>
          <w:p>
            <w:pPr>
              <w:spacing w:before="175" w:line="188" w:lineRule="auto"/>
              <w:jc w:val="right"/>
              <w:rPr>
                <w:rFonts w:ascii="Times New Roman" w:hAnsi="Times New Roman" w:eastAsia="宋体" w:cs="Times New Roman"/>
                <w:spacing w:val="-15"/>
                <w:sz w:val="24"/>
                <w:szCs w:val="24"/>
                <w:lang w:eastAsia="zh-CN"/>
              </w:rPr>
            </w:pPr>
            <w:r>
              <w:rPr>
                <w:rFonts w:hint="eastAsia" w:ascii="Times New Roman" w:hAnsi="Times New Roman" w:eastAsia="宋体" w:cs="Times New Roman"/>
                <w:spacing w:val="-15"/>
                <w:sz w:val="24"/>
                <w:szCs w:val="24"/>
                <w:lang w:eastAsia="zh-CN"/>
              </w:rPr>
              <w:t>组</w:t>
            </w:r>
          </w:p>
        </w:tc>
        <w:tc>
          <w:tcPr>
            <w:tcW w:w="771" w:type="dxa"/>
          </w:tcPr>
          <w:p>
            <w:pPr>
              <w:spacing w:before="175" w:line="188" w:lineRule="auto"/>
              <w:jc w:val="right"/>
              <w:rPr>
                <w:rFonts w:ascii="Times New Roman" w:hAnsi="Times New Roman" w:eastAsia="宋体" w:cs="Times New Roman"/>
                <w:spacing w:val="-15"/>
                <w:sz w:val="24"/>
                <w:szCs w:val="24"/>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590" w:type="dxa"/>
            <w:vMerge w:val="continue"/>
            <w:tcBorders>
              <w:top w:val="single" w:color="auto" w:sz="4" w:space="0"/>
              <w:left w:val="single" w:color="auto" w:sz="4" w:space="0"/>
              <w:bottom w:val="single" w:color="auto" w:sz="4" w:space="0"/>
              <w:right w:val="single" w:color="auto" w:sz="4" w:space="0"/>
            </w:tcBorders>
          </w:tcPr>
          <w:p>
            <w:pPr>
              <w:pStyle w:val="23"/>
              <w:rPr>
                <w:rFonts w:hint="eastAsia"/>
              </w:rPr>
            </w:pPr>
          </w:p>
        </w:tc>
        <w:tc>
          <w:tcPr>
            <w:tcW w:w="4144" w:type="dxa"/>
            <w:tcBorders>
              <w:left w:val="single" w:color="auto" w:sz="4" w:space="0"/>
            </w:tcBorders>
          </w:tcPr>
          <w:p>
            <w:pPr>
              <w:spacing w:before="37" w:line="220" w:lineRule="auto"/>
              <w:ind w:left="15"/>
              <w:rPr>
                <w:rFonts w:hint="eastAsia" w:ascii="仿宋" w:hAnsi="仿宋" w:eastAsia="仿宋" w:cs="仿宋"/>
                <w:sz w:val="24"/>
                <w:szCs w:val="24"/>
                <w:lang w:eastAsia="zh-CN"/>
              </w:rPr>
            </w:pPr>
            <w:r>
              <w:rPr>
                <w:rFonts w:hint="eastAsia" w:ascii="仿宋" w:hAnsi="仿宋" w:eastAsia="仿宋" w:cs="仿宋"/>
                <w:sz w:val="24"/>
                <w:szCs w:val="24"/>
                <w:lang w:eastAsia="zh-CN"/>
              </w:rPr>
              <w:t>散货区两组“货物”（含托盘）堆叠（必须完全进入散货区）</w:t>
            </w:r>
          </w:p>
        </w:tc>
        <w:tc>
          <w:tcPr>
            <w:tcW w:w="684" w:type="dxa"/>
          </w:tcPr>
          <w:p>
            <w:pPr>
              <w:spacing w:before="175" w:line="188" w:lineRule="auto"/>
              <w:jc w:val="center"/>
              <w:rPr>
                <w:rFonts w:ascii="Times New Roman" w:hAnsi="Times New Roman" w:eastAsia="Times New Roman" w:cs="Times New Roman"/>
                <w:sz w:val="24"/>
                <w:szCs w:val="24"/>
                <w:lang w:eastAsia="zh-CN"/>
              </w:rPr>
            </w:pPr>
            <w:r>
              <w:rPr>
                <w:rFonts w:hint="eastAsia" w:ascii="Times New Roman" w:hAnsi="Times New Roman" w:eastAsia="宋体" w:cs="Times New Roman"/>
                <w:spacing w:val="-15"/>
                <w:sz w:val="24"/>
                <w:szCs w:val="24"/>
                <w:lang w:eastAsia="zh-CN"/>
              </w:rPr>
              <w:t>20</w:t>
            </w:r>
          </w:p>
        </w:tc>
        <w:tc>
          <w:tcPr>
            <w:tcW w:w="1183" w:type="dxa"/>
          </w:tcPr>
          <w:p>
            <w:pPr>
              <w:spacing w:before="175" w:line="188" w:lineRule="auto"/>
              <w:jc w:val="right"/>
              <w:rPr>
                <w:rFonts w:hint="eastAsia" w:ascii="仿宋" w:hAnsi="仿宋" w:eastAsia="仿宋" w:cs="仿宋"/>
                <w:sz w:val="24"/>
                <w:szCs w:val="24"/>
                <w:lang w:eastAsia="zh-CN"/>
              </w:rPr>
            </w:pPr>
          </w:p>
        </w:tc>
        <w:tc>
          <w:tcPr>
            <w:tcW w:w="855" w:type="dxa"/>
          </w:tcPr>
          <w:p>
            <w:pPr>
              <w:spacing w:before="175" w:line="188" w:lineRule="auto"/>
              <w:jc w:val="right"/>
            </w:pPr>
          </w:p>
        </w:tc>
        <w:tc>
          <w:tcPr>
            <w:tcW w:w="1228" w:type="dxa"/>
          </w:tcPr>
          <w:p>
            <w:pPr>
              <w:spacing w:before="175" w:line="188" w:lineRule="auto"/>
              <w:jc w:val="right"/>
              <w:rPr>
                <w:rFonts w:hint="eastAsia" w:ascii="仿宋" w:hAnsi="仿宋" w:eastAsia="仿宋" w:cs="仿宋"/>
                <w:sz w:val="24"/>
                <w:szCs w:val="24"/>
              </w:rPr>
            </w:pPr>
          </w:p>
        </w:tc>
        <w:tc>
          <w:tcPr>
            <w:tcW w:w="771" w:type="dxa"/>
          </w:tcPr>
          <w:p>
            <w:pPr>
              <w:spacing w:before="175" w:line="188" w:lineRule="auto"/>
              <w:jc w:val="right"/>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97" w:hRule="atLeast"/>
        </w:trPr>
        <w:tc>
          <w:tcPr>
            <w:tcW w:w="590" w:type="dxa"/>
            <w:vMerge w:val="continue"/>
          </w:tcPr>
          <w:p>
            <w:pPr>
              <w:pStyle w:val="23"/>
              <w:rPr>
                <w:rFonts w:hint="eastAsia"/>
              </w:rPr>
            </w:pPr>
          </w:p>
        </w:tc>
        <w:tc>
          <w:tcPr>
            <w:tcW w:w="4144" w:type="dxa"/>
          </w:tcPr>
          <w:p>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机器人</w:t>
            </w:r>
            <w:r>
              <w:rPr>
                <w:rFonts w:hint="eastAsia" w:ascii="仿宋" w:hAnsi="仿宋" w:eastAsia="仿宋" w:cs="仿宋"/>
                <w:sz w:val="24"/>
                <w:szCs w:val="24"/>
                <w:lang w:eastAsia="zh-CN"/>
              </w:rPr>
              <w:t>部分</w:t>
            </w:r>
            <w:r>
              <w:rPr>
                <w:rFonts w:ascii="仿宋" w:hAnsi="仿宋" w:eastAsia="仿宋" w:cs="仿宋"/>
                <w:sz w:val="24"/>
                <w:szCs w:val="24"/>
                <w:lang w:eastAsia="zh-CN"/>
              </w:rPr>
              <w:t>处于起</w:t>
            </w:r>
            <w:r>
              <w:rPr>
                <w:rFonts w:hint="eastAsia" w:ascii="仿宋" w:hAnsi="仿宋" w:eastAsia="仿宋" w:cs="仿宋"/>
                <w:sz w:val="24"/>
                <w:szCs w:val="24"/>
                <w:lang w:eastAsia="zh-CN"/>
              </w:rPr>
              <w:t>返</w:t>
            </w:r>
            <w:r>
              <w:rPr>
                <w:rFonts w:ascii="仿宋" w:hAnsi="仿宋" w:eastAsia="仿宋" w:cs="仿宋"/>
                <w:sz w:val="24"/>
                <w:szCs w:val="24"/>
                <w:lang w:eastAsia="zh-CN"/>
              </w:rPr>
              <w:t>区内</w:t>
            </w:r>
          </w:p>
        </w:tc>
        <w:tc>
          <w:tcPr>
            <w:tcW w:w="684" w:type="dxa"/>
          </w:tcPr>
          <w:p>
            <w:pPr>
              <w:spacing w:before="258" w:line="188" w:lineRule="auto"/>
              <w:jc w:val="center"/>
            </w:pPr>
            <w:r>
              <w:rPr>
                <w:rFonts w:hint="eastAsia" w:ascii="Times New Roman" w:hAnsi="Times New Roman" w:eastAsia="宋体" w:cs="Times New Roman"/>
                <w:spacing w:val="-15"/>
                <w:sz w:val="24"/>
                <w:szCs w:val="24"/>
                <w:lang w:eastAsia="zh-CN"/>
              </w:rPr>
              <w:t>5</w:t>
            </w:r>
          </w:p>
        </w:tc>
        <w:tc>
          <w:tcPr>
            <w:tcW w:w="1183" w:type="dxa"/>
          </w:tcPr>
          <w:p>
            <w:pPr>
              <w:spacing w:before="236" w:line="223" w:lineRule="auto"/>
              <w:jc w:val="right"/>
              <w:rPr>
                <w:rFonts w:hint="eastAsia" w:ascii="仿宋" w:hAnsi="仿宋" w:eastAsia="仿宋" w:cs="仿宋"/>
                <w:sz w:val="24"/>
                <w:szCs w:val="24"/>
                <w:lang w:eastAsia="zh-CN"/>
              </w:rPr>
            </w:pPr>
            <w:r>
              <w:rPr>
                <w:rFonts w:hint="eastAsia" w:ascii="仿宋" w:hAnsi="仿宋" w:eastAsia="仿宋" w:cs="仿宋"/>
                <w:sz w:val="24"/>
                <w:szCs w:val="24"/>
                <w:lang w:eastAsia="zh-CN"/>
              </w:rPr>
              <w:t>台</w:t>
            </w:r>
          </w:p>
        </w:tc>
        <w:tc>
          <w:tcPr>
            <w:tcW w:w="855" w:type="dxa"/>
          </w:tcPr>
          <w:p>
            <w:pPr>
              <w:pStyle w:val="23"/>
              <w:jc w:val="right"/>
              <w:rPr>
                <w:rFonts w:hint="eastAsia"/>
              </w:rPr>
            </w:pPr>
          </w:p>
        </w:tc>
        <w:tc>
          <w:tcPr>
            <w:tcW w:w="1228" w:type="dxa"/>
          </w:tcPr>
          <w:p>
            <w:pPr>
              <w:spacing w:before="236" w:line="223" w:lineRule="auto"/>
              <w:jc w:val="right"/>
            </w:pPr>
            <w:r>
              <w:rPr>
                <w:rFonts w:hint="eastAsia" w:ascii="仿宋" w:hAnsi="仿宋" w:eastAsia="仿宋" w:cs="仿宋"/>
                <w:sz w:val="24"/>
                <w:szCs w:val="24"/>
                <w:lang w:eastAsia="zh-CN"/>
              </w:rPr>
              <w:t>台</w:t>
            </w:r>
          </w:p>
        </w:tc>
        <w:tc>
          <w:tcPr>
            <w:tcW w:w="771" w:type="dxa"/>
          </w:tcPr>
          <w:p>
            <w:pPr>
              <w:pStyle w:val="23"/>
              <w:jc w:val="right"/>
              <w:rPr>
                <w:rFonts w:hint="eastAsi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97" w:hRule="atLeast"/>
        </w:trPr>
        <w:tc>
          <w:tcPr>
            <w:tcW w:w="590" w:type="dxa"/>
            <w:vMerge w:val="continue"/>
          </w:tcPr>
          <w:p>
            <w:pPr>
              <w:pStyle w:val="23"/>
              <w:rPr>
                <w:rFonts w:hint="eastAsia"/>
              </w:rPr>
            </w:pPr>
          </w:p>
        </w:tc>
        <w:tc>
          <w:tcPr>
            <w:tcW w:w="4144" w:type="dxa"/>
          </w:tcPr>
          <w:p>
            <w:pPr>
              <w:spacing w:before="37" w:line="220" w:lineRule="auto"/>
              <w:ind w:left="15"/>
              <w:rPr>
                <w:rFonts w:hint="eastAsia" w:ascii="仿宋" w:hAnsi="仿宋" w:eastAsia="仿宋" w:cs="仿宋"/>
                <w:sz w:val="24"/>
                <w:szCs w:val="24"/>
                <w:lang w:eastAsia="zh-CN"/>
              </w:rPr>
            </w:pPr>
            <w:r>
              <w:rPr>
                <w:rFonts w:ascii="仿宋" w:hAnsi="仿宋" w:eastAsia="仿宋" w:cs="仿宋"/>
                <w:sz w:val="24"/>
                <w:szCs w:val="24"/>
                <w:lang w:eastAsia="zh-CN"/>
              </w:rPr>
              <w:t>机器人完全处于起</w:t>
            </w:r>
            <w:r>
              <w:rPr>
                <w:rFonts w:hint="eastAsia" w:ascii="仿宋" w:hAnsi="仿宋" w:eastAsia="仿宋" w:cs="仿宋"/>
                <w:sz w:val="24"/>
                <w:szCs w:val="24"/>
                <w:lang w:eastAsia="zh-CN"/>
              </w:rPr>
              <w:t>返</w:t>
            </w:r>
            <w:r>
              <w:rPr>
                <w:rFonts w:ascii="仿宋" w:hAnsi="仿宋" w:eastAsia="仿宋" w:cs="仿宋"/>
                <w:sz w:val="24"/>
                <w:szCs w:val="24"/>
                <w:lang w:eastAsia="zh-CN"/>
              </w:rPr>
              <w:t>区内</w:t>
            </w:r>
          </w:p>
        </w:tc>
        <w:tc>
          <w:tcPr>
            <w:tcW w:w="684" w:type="dxa"/>
          </w:tcPr>
          <w:p>
            <w:pPr>
              <w:spacing w:before="258" w:line="188" w:lineRule="auto"/>
              <w:jc w:val="center"/>
            </w:pPr>
            <w:r>
              <w:rPr>
                <w:rFonts w:hint="eastAsia" w:ascii="Times New Roman" w:hAnsi="Times New Roman" w:eastAsia="宋体" w:cs="Times New Roman"/>
                <w:spacing w:val="-15"/>
                <w:sz w:val="24"/>
                <w:szCs w:val="24"/>
                <w:lang w:eastAsia="zh-CN"/>
              </w:rPr>
              <w:t>10</w:t>
            </w:r>
          </w:p>
        </w:tc>
        <w:tc>
          <w:tcPr>
            <w:tcW w:w="1183" w:type="dxa"/>
          </w:tcPr>
          <w:p>
            <w:pPr>
              <w:spacing w:before="236" w:line="223" w:lineRule="auto"/>
              <w:jc w:val="right"/>
              <w:rPr>
                <w:rFonts w:hint="eastAsia" w:ascii="仿宋" w:hAnsi="仿宋" w:eastAsia="仿宋" w:cs="仿宋"/>
                <w:sz w:val="24"/>
                <w:szCs w:val="24"/>
              </w:rPr>
            </w:pPr>
            <w:r>
              <w:rPr>
                <w:rFonts w:hint="eastAsia" w:ascii="仿宋" w:hAnsi="仿宋" w:eastAsia="仿宋" w:cs="仿宋"/>
                <w:sz w:val="24"/>
                <w:szCs w:val="24"/>
                <w:lang w:eastAsia="zh-CN"/>
              </w:rPr>
              <w:t>台</w:t>
            </w:r>
          </w:p>
        </w:tc>
        <w:tc>
          <w:tcPr>
            <w:tcW w:w="855" w:type="dxa"/>
          </w:tcPr>
          <w:p>
            <w:pPr>
              <w:pStyle w:val="23"/>
              <w:jc w:val="right"/>
              <w:rPr>
                <w:rFonts w:hint="eastAsia"/>
              </w:rPr>
            </w:pPr>
          </w:p>
        </w:tc>
        <w:tc>
          <w:tcPr>
            <w:tcW w:w="1228" w:type="dxa"/>
          </w:tcPr>
          <w:p>
            <w:pPr>
              <w:spacing w:before="236" w:line="223" w:lineRule="auto"/>
              <w:jc w:val="right"/>
            </w:pPr>
            <w:r>
              <w:rPr>
                <w:rFonts w:hint="eastAsia" w:ascii="仿宋" w:hAnsi="仿宋" w:eastAsia="仿宋" w:cs="仿宋"/>
                <w:sz w:val="24"/>
                <w:szCs w:val="24"/>
                <w:lang w:eastAsia="zh-CN"/>
              </w:rPr>
              <w:t>台</w:t>
            </w:r>
          </w:p>
        </w:tc>
        <w:tc>
          <w:tcPr>
            <w:tcW w:w="771" w:type="dxa"/>
          </w:tcPr>
          <w:p>
            <w:pPr>
              <w:pStyle w:val="23"/>
              <w:jc w:val="right"/>
              <w:rPr>
                <w:rFonts w:hint="eastAsia"/>
              </w:rPr>
            </w:pPr>
          </w:p>
        </w:tc>
      </w:tr>
    </w:tbl>
    <w:p>
      <w:pPr>
        <w:spacing w:before="97" w:line="227" w:lineRule="auto"/>
        <w:rPr>
          <w:rFonts w:hint="eastAsia" w:ascii="仿宋" w:hAnsi="仿宋" w:eastAsia="仿宋" w:cs="仿宋"/>
          <w:spacing w:val="12"/>
          <w:sz w:val="22"/>
          <w:szCs w:val="22"/>
          <w:lang w:eastAsia="zh-CN"/>
        </w:rPr>
      </w:pPr>
      <w:r>
        <w:rPr>
          <w:rFonts w:ascii="仿宋" w:hAnsi="仿宋" w:eastAsia="仿宋" w:cs="仿宋"/>
          <w:spacing w:val="7"/>
          <w:sz w:val="22"/>
          <w:szCs w:val="22"/>
          <w:lang w:eastAsia="zh-CN"/>
        </w:rPr>
        <w:t>参赛选手签字：</w:t>
      </w:r>
      <w:r>
        <w:rPr>
          <w:rFonts w:hint="eastAsia" w:ascii="仿宋" w:hAnsi="仿宋" w:eastAsia="仿宋" w:cs="仿宋"/>
          <w:spacing w:val="7"/>
          <w:sz w:val="22"/>
          <w:szCs w:val="22"/>
          <w:lang w:eastAsia="zh-CN"/>
        </w:rPr>
        <w:t xml:space="preserve">            </w:t>
      </w:r>
      <w:r>
        <w:rPr>
          <w:rFonts w:ascii="仿宋" w:hAnsi="仿宋" w:eastAsia="仿宋" w:cs="仿宋"/>
          <w:spacing w:val="4"/>
          <w:sz w:val="22"/>
          <w:szCs w:val="22"/>
          <w:lang w:eastAsia="zh-CN"/>
        </w:rPr>
        <w:t>裁判员签字：</w:t>
      </w:r>
      <w:r>
        <w:rPr>
          <w:rFonts w:hint="eastAsia" w:ascii="仿宋" w:hAnsi="仿宋" w:eastAsia="仿宋" w:cs="仿宋"/>
          <w:spacing w:val="4"/>
          <w:sz w:val="22"/>
          <w:szCs w:val="22"/>
          <w:lang w:eastAsia="zh-CN"/>
        </w:rPr>
        <w:t xml:space="preserve">           </w:t>
      </w:r>
      <w:r>
        <w:rPr>
          <w:rFonts w:ascii="仿宋" w:hAnsi="仿宋" w:eastAsia="仿宋" w:cs="仿宋"/>
          <w:spacing w:val="12"/>
          <w:sz w:val="22"/>
          <w:szCs w:val="22"/>
          <w:lang w:eastAsia="zh-CN"/>
        </w:rPr>
        <w:t>取消参赛资格原因：</w:t>
      </w:r>
    </w:p>
    <w:p>
      <w:pPr>
        <w:kinsoku/>
        <w:autoSpaceDE/>
        <w:autoSpaceDN/>
        <w:adjustRightInd/>
        <w:snapToGrid/>
        <w:textAlignment w:val="auto"/>
        <w:rPr>
          <w:rFonts w:hint="eastAsia" w:ascii="仿宋" w:hAnsi="仿宋" w:eastAsia="仿宋" w:cs="仿宋"/>
          <w:spacing w:val="12"/>
          <w:sz w:val="22"/>
          <w:szCs w:val="22"/>
          <w:lang w:eastAsia="zh-CN"/>
        </w:rPr>
      </w:pPr>
    </w:p>
    <w:sectPr>
      <w:pgSz w:w="11910" w:h="16840"/>
      <w:pgMar w:top="2098" w:right="1531" w:bottom="1701" w:left="1531" w:header="0" w:footer="754" w:gutter="0"/>
      <w:pgNumType w:fmt="numberInDash"/>
      <w:cols w:space="720" w:num="1"/>
      <w:docGrid w:linePitch="28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08F5BA10-B78C-4096-A5C2-0F371FDEF599}"/>
  </w:font>
  <w:font w:name="黑体">
    <w:panose1 w:val="02010609060101010101"/>
    <w:charset w:val="86"/>
    <w:family w:val="auto"/>
    <w:pitch w:val="default"/>
    <w:sig w:usb0="800002BF" w:usb1="38CF7CFA" w:usb2="00000016" w:usb3="00000000" w:csb0="00040001" w:csb1="00000000"/>
    <w:embedRegular r:id="rId2" w:fontKey="{F9ADA08F-2850-4BBF-AE02-AAC9C40F9F2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embedRegular r:id="rId3" w:fontKey="{DEE4F15D-CF66-410A-B1DA-4B16667B79DA}"/>
  </w:font>
  <w:font w:name="微软雅黑">
    <w:panose1 w:val="020B0503020204020204"/>
    <w:charset w:val="86"/>
    <w:family w:val="swiss"/>
    <w:pitch w:val="default"/>
    <w:sig w:usb0="80000287" w:usb1="2ACF3C50" w:usb2="00000016" w:usb3="00000000" w:csb0="0004001F" w:csb1="00000000"/>
    <w:embedRegular r:id="rId4" w:fontKey="{711A6B77-7C76-4D03-B36E-53AA6312834C}"/>
  </w:font>
  <w:font w:name="___WRD_EMBED_SUB_46">
    <w:altName w:val="微软雅黑"/>
    <w:panose1 w:val="00000000000000000000"/>
    <w:charset w:val="86"/>
    <w:family w:val="modern"/>
    <w:pitch w:val="default"/>
    <w:sig w:usb0="00000000" w:usb1="00000000" w:usb2="00000010" w:usb3="00000000" w:csb0="00040000" w:csb1="00000000"/>
    <w:embedRegular r:id="rId5" w:fontKey="{9BE83726-11FB-4FDD-8504-994138A4A244}"/>
  </w:font>
  <w:font w:name="楷体">
    <w:panose1 w:val="02010609060101010101"/>
    <w:charset w:val="86"/>
    <w:family w:val="modern"/>
    <w:pitch w:val="default"/>
    <w:sig w:usb0="800002BF" w:usb1="38CF7CFA" w:usb2="00000016" w:usb3="00000000" w:csb0="00040001" w:csb1="00000000"/>
    <w:embedRegular r:id="rId6" w:fontKey="{99727248-12C1-4763-9198-4DBD21874B59}"/>
  </w:font>
  <w:font w:name="仿宋_GB2312">
    <w:altName w:val="仿宋"/>
    <w:panose1 w:val="00000000000000000000"/>
    <w:charset w:val="86"/>
    <w:family w:val="modern"/>
    <w:pitch w:val="default"/>
    <w:sig w:usb0="00000000" w:usb1="00000000" w:usb2="00000016" w:usb3="00000000" w:csb0="00040001" w:csb1="00000000"/>
    <w:embedRegular r:id="rId7" w:fontKey="{44A523B6-B561-43A0-8F4B-B70B6D6E1D7F}"/>
  </w:font>
  <w:font w:name="___WRD_EMBED_SUB_50">
    <w:altName w:val="宋体"/>
    <w:panose1 w:val="00000000000000000000"/>
    <w:charset w:val="86"/>
    <w:family w:val="auto"/>
    <w:pitch w:val="default"/>
    <w:sig w:usb0="00000000" w:usb1="00000000" w:usb2="00000016" w:usb3="00000000" w:csb0="00040001" w:csb1="00000000"/>
    <w:embedRegular r:id="rId8" w:fontKey="{E4491AB5-7374-4F68-9D06-25CD6C5899C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92" w:lineRule="auto"/>
      <w:ind w:left="4080"/>
      <w:rPr>
        <w:rFonts w:hint="eastAsia" w:ascii="宋体" w:hAnsi="宋体" w:eastAsia="宋体" w:cs="宋体"/>
        <w:sz w:val="17"/>
        <w:szCs w:val="17"/>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jc w:val="center"/>
      <w:rPr>
        <w:rFonts w:eastAsiaTheme="minorEastAsia"/>
        <w:lang w:eastAsia="zh-CN"/>
      </w:rPr>
    </w:pPr>
    <w:r>
      <w:rPr>
        <w:rFonts w:eastAsiaTheme="minorEastAsia"/>
        <w:lang w:eastAsia="zh-CN"/>
      </w:rPr>
      <w:fldChar w:fldCharType="begin"/>
    </w:r>
    <w:r>
      <w:rPr>
        <w:rFonts w:eastAsiaTheme="minorEastAsia"/>
        <w:lang w:eastAsia="zh-CN"/>
      </w:rPr>
      <w:instrText xml:space="preserve">PAGE   \* MERGEFORMAT</w:instrText>
    </w:r>
    <w:r>
      <w:rPr>
        <w:rFonts w:eastAsiaTheme="minorEastAsia"/>
        <w:lang w:eastAsia="zh-CN"/>
      </w:rPr>
      <w:fldChar w:fldCharType="separate"/>
    </w:r>
    <w:r>
      <w:rPr>
        <w:rFonts w:eastAsiaTheme="minorEastAsia"/>
        <w:lang w:val="zh-CN" w:eastAsia="zh-CN"/>
      </w:rPr>
      <w:t>-</w:t>
    </w:r>
    <w:r>
      <w:rPr>
        <w:rFonts w:eastAsiaTheme="minorEastAsia"/>
        <w:lang w:eastAsia="zh-CN"/>
      </w:rPr>
      <w:t xml:space="preserve"> 24 -</w:t>
    </w:r>
    <w:r>
      <w:rPr>
        <w:rFonts w:eastAsiaTheme="minorEastAsia"/>
        <w:lang w:eastAsia="zh-CN"/>
      </w:rPr>
      <w:fldChar w:fldCharType="end"/>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6B8A03B"/>
    <w:multiLevelType w:val="singleLevel"/>
    <w:tmpl w:val="96B8A03B"/>
    <w:lvl w:ilvl="0" w:tentative="0">
      <w:start w:val="1"/>
      <w:numFmt w:val="decimal"/>
      <w:lvlText w:val="%1."/>
      <w:lvlJc w:val="left"/>
      <w:pPr>
        <w:ind w:left="1275" w:hanging="425"/>
      </w:pPr>
      <w:rPr>
        <w:rFonts w:hint="default"/>
        <w:color w:val="auto"/>
      </w:rPr>
    </w:lvl>
  </w:abstractNum>
  <w:abstractNum w:abstractNumId="1">
    <w:nsid w:val="A3C3E2F3"/>
    <w:multiLevelType w:val="singleLevel"/>
    <w:tmpl w:val="A3C3E2F3"/>
    <w:lvl w:ilvl="0" w:tentative="0">
      <w:start w:val="1"/>
      <w:numFmt w:val="decimal"/>
      <w:lvlText w:val="%1."/>
      <w:lvlJc w:val="left"/>
      <w:pPr>
        <w:ind w:left="1275" w:hanging="425"/>
      </w:pPr>
      <w:rPr>
        <w:rFonts w:hint="default"/>
      </w:rPr>
    </w:lvl>
  </w:abstractNum>
  <w:abstractNum w:abstractNumId="2">
    <w:nsid w:val="C954386E"/>
    <w:multiLevelType w:val="singleLevel"/>
    <w:tmpl w:val="C954386E"/>
    <w:lvl w:ilvl="0" w:tentative="0">
      <w:start w:val="1"/>
      <w:numFmt w:val="decimal"/>
      <w:lvlText w:val="%1."/>
      <w:lvlJc w:val="left"/>
      <w:pPr>
        <w:ind w:left="3403" w:hanging="425"/>
      </w:pPr>
      <w:rPr>
        <w:rFonts w:hint="default"/>
      </w:rPr>
    </w:lvl>
  </w:abstractNum>
  <w:abstractNum w:abstractNumId="3">
    <w:nsid w:val="1A844D18"/>
    <w:multiLevelType w:val="singleLevel"/>
    <w:tmpl w:val="1A844D18"/>
    <w:lvl w:ilvl="0" w:tentative="0">
      <w:start w:val="1"/>
      <w:numFmt w:val="decimal"/>
      <w:lvlText w:val="%1."/>
      <w:lvlJc w:val="left"/>
      <w:pPr>
        <w:ind w:left="425" w:hanging="425"/>
      </w:pPr>
      <w:rPr>
        <w:rFonts w:hint="default"/>
      </w:rPr>
    </w:lvl>
  </w:abstractNum>
  <w:abstractNum w:abstractNumId="4">
    <w:nsid w:val="6F5427A6"/>
    <w:multiLevelType w:val="multilevel"/>
    <w:tmpl w:val="6F5427A6"/>
    <w:lvl w:ilvl="0" w:tentative="0">
      <w:start w:val="1"/>
      <w:numFmt w:val="decimal"/>
      <w:pStyle w:val="2"/>
      <w:lvlText w:val="%1"/>
      <w:lvlJc w:val="left"/>
      <w:pPr>
        <w:ind w:left="432" w:hanging="432"/>
      </w:pPr>
    </w:lvl>
    <w:lvl w:ilvl="1" w:tentative="0">
      <w:start w:val="1"/>
      <w:numFmt w:val="decimal"/>
      <w:pStyle w:val="3"/>
      <w:lvlText w:val="%1.%2"/>
      <w:lvlJc w:val="left"/>
      <w:pPr>
        <w:ind w:left="576" w:hanging="576"/>
      </w:pPr>
    </w:lvl>
    <w:lvl w:ilvl="2" w:tentative="0">
      <w:start w:val="1"/>
      <w:numFmt w:val="decimal"/>
      <w:pStyle w:val="4"/>
      <w:lvlText w:val="%1.%2.%3"/>
      <w:lvlJc w:val="left"/>
      <w:pPr>
        <w:ind w:left="720" w:hanging="720"/>
      </w:pPr>
    </w:lvl>
    <w:lvl w:ilvl="3" w:tentative="0">
      <w:start w:val="1"/>
      <w:numFmt w:val="decimal"/>
      <w:pStyle w:val="5"/>
      <w:lvlText w:val="%1.%2.%3.%4"/>
      <w:lvlJc w:val="left"/>
      <w:pPr>
        <w:ind w:left="864" w:hanging="864"/>
      </w:p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pStyle w:val="10"/>
      <w:lvlText w:val="%1.%2.%3.%4.%5.%6.%7.%8.%9"/>
      <w:lvlJc w:val="left"/>
      <w:pPr>
        <w:ind w:left="1584" w:hanging="1584"/>
      </w:pPr>
    </w:lvl>
  </w:abstractNum>
  <w:num w:numId="1">
    <w:abstractNumId w:val="4"/>
  </w:num>
  <w:num w:numId="2">
    <w:abstractNumId w:val="0"/>
  </w:num>
  <w:num w:numId="3">
    <w:abstractNumId w:val="1"/>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embedTrueTypeFonts/>
  <w:saveSubsetFonts/>
  <w:bordersDoNotSurroundHeader w:val="1"/>
  <w:bordersDoNotSurroundFooter w:val="1"/>
  <w:documentProtection w:enforcement="0"/>
  <w:defaultTabStop w:val="420"/>
  <w:noPunctuationKerning w:val="1"/>
  <w:characterSpacingControl w:val="doNotCompress"/>
  <w:compat>
    <w:spaceForUL/>
    <w:ulTrailSpace/>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ExOTBhMjZhZTEyZWY1ODU1ODBjNzY3ZTUzNDFiYTEifQ=="/>
    <w:docVar w:name="KSO_WPS_MARK_KEY" w:val="0a5664f9-39b7-4e60-8c4e-973e4fcf3132"/>
  </w:docVars>
  <w:rsids>
    <w:rsidRoot w:val="007F3DEE"/>
    <w:rsid w:val="00000C63"/>
    <w:rsid w:val="00002336"/>
    <w:rsid w:val="000027C3"/>
    <w:rsid w:val="00005396"/>
    <w:rsid w:val="000057BA"/>
    <w:rsid w:val="000067EA"/>
    <w:rsid w:val="00007476"/>
    <w:rsid w:val="00007E88"/>
    <w:rsid w:val="00010341"/>
    <w:rsid w:val="00011CEC"/>
    <w:rsid w:val="000149D0"/>
    <w:rsid w:val="00014DDD"/>
    <w:rsid w:val="000155ED"/>
    <w:rsid w:val="000173C1"/>
    <w:rsid w:val="00017B01"/>
    <w:rsid w:val="00020CE9"/>
    <w:rsid w:val="000223E9"/>
    <w:rsid w:val="0002288C"/>
    <w:rsid w:val="00022C2C"/>
    <w:rsid w:val="00022C4A"/>
    <w:rsid w:val="00023DC1"/>
    <w:rsid w:val="0002526E"/>
    <w:rsid w:val="00025F7D"/>
    <w:rsid w:val="000274FF"/>
    <w:rsid w:val="0003259B"/>
    <w:rsid w:val="00033299"/>
    <w:rsid w:val="00035E05"/>
    <w:rsid w:val="0003643A"/>
    <w:rsid w:val="00040275"/>
    <w:rsid w:val="00043726"/>
    <w:rsid w:val="00044929"/>
    <w:rsid w:val="00046CA1"/>
    <w:rsid w:val="00047F58"/>
    <w:rsid w:val="00051FD7"/>
    <w:rsid w:val="000550E6"/>
    <w:rsid w:val="00057BE1"/>
    <w:rsid w:val="0006345D"/>
    <w:rsid w:val="0006495C"/>
    <w:rsid w:val="00065F13"/>
    <w:rsid w:val="00066A54"/>
    <w:rsid w:val="00070220"/>
    <w:rsid w:val="00072686"/>
    <w:rsid w:val="0007442B"/>
    <w:rsid w:val="0007476B"/>
    <w:rsid w:val="00074989"/>
    <w:rsid w:val="00074F0F"/>
    <w:rsid w:val="0007569C"/>
    <w:rsid w:val="00076294"/>
    <w:rsid w:val="00076B4A"/>
    <w:rsid w:val="00080FDA"/>
    <w:rsid w:val="00081A21"/>
    <w:rsid w:val="0008311A"/>
    <w:rsid w:val="00087F28"/>
    <w:rsid w:val="00092AD8"/>
    <w:rsid w:val="00092F7E"/>
    <w:rsid w:val="000938AA"/>
    <w:rsid w:val="00093EE0"/>
    <w:rsid w:val="000A1513"/>
    <w:rsid w:val="000A2F48"/>
    <w:rsid w:val="000A4C18"/>
    <w:rsid w:val="000A656D"/>
    <w:rsid w:val="000A7848"/>
    <w:rsid w:val="000B04B5"/>
    <w:rsid w:val="000B0B17"/>
    <w:rsid w:val="000B11B9"/>
    <w:rsid w:val="000B41E3"/>
    <w:rsid w:val="000B5C03"/>
    <w:rsid w:val="000B5D92"/>
    <w:rsid w:val="000B7B00"/>
    <w:rsid w:val="000C0D33"/>
    <w:rsid w:val="000C2CEE"/>
    <w:rsid w:val="000C2CF3"/>
    <w:rsid w:val="000C2F5C"/>
    <w:rsid w:val="000C3AAF"/>
    <w:rsid w:val="000C41A8"/>
    <w:rsid w:val="000C4358"/>
    <w:rsid w:val="000C60F4"/>
    <w:rsid w:val="000C6575"/>
    <w:rsid w:val="000C7DBF"/>
    <w:rsid w:val="000D1A01"/>
    <w:rsid w:val="000D34CF"/>
    <w:rsid w:val="000D3C4C"/>
    <w:rsid w:val="000D4694"/>
    <w:rsid w:val="000D5B26"/>
    <w:rsid w:val="000D7DFC"/>
    <w:rsid w:val="000E11BE"/>
    <w:rsid w:val="000E1CF4"/>
    <w:rsid w:val="000E4B26"/>
    <w:rsid w:val="000E5CD9"/>
    <w:rsid w:val="000E7CBA"/>
    <w:rsid w:val="000F191E"/>
    <w:rsid w:val="000F33B5"/>
    <w:rsid w:val="000F4155"/>
    <w:rsid w:val="000F48A2"/>
    <w:rsid w:val="000F7A8E"/>
    <w:rsid w:val="00103EE9"/>
    <w:rsid w:val="00104352"/>
    <w:rsid w:val="00104B4F"/>
    <w:rsid w:val="00105232"/>
    <w:rsid w:val="0010737D"/>
    <w:rsid w:val="00107454"/>
    <w:rsid w:val="001074D3"/>
    <w:rsid w:val="001076DE"/>
    <w:rsid w:val="00111FA4"/>
    <w:rsid w:val="00111FBD"/>
    <w:rsid w:val="00115FEF"/>
    <w:rsid w:val="00123691"/>
    <w:rsid w:val="00124919"/>
    <w:rsid w:val="001355DC"/>
    <w:rsid w:val="00135CA6"/>
    <w:rsid w:val="001401D3"/>
    <w:rsid w:val="00142C77"/>
    <w:rsid w:val="0014415A"/>
    <w:rsid w:val="00144DF7"/>
    <w:rsid w:val="001450D5"/>
    <w:rsid w:val="00147C12"/>
    <w:rsid w:val="001509EA"/>
    <w:rsid w:val="00150AEF"/>
    <w:rsid w:val="00150AF9"/>
    <w:rsid w:val="001517F5"/>
    <w:rsid w:val="001526FC"/>
    <w:rsid w:val="00153799"/>
    <w:rsid w:val="001549AD"/>
    <w:rsid w:val="001563B6"/>
    <w:rsid w:val="00156B9B"/>
    <w:rsid w:val="001642D9"/>
    <w:rsid w:val="00172220"/>
    <w:rsid w:val="00173454"/>
    <w:rsid w:val="001736A0"/>
    <w:rsid w:val="001769F4"/>
    <w:rsid w:val="001803F9"/>
    <w:rsid w:val="0018217C"/>
    <w:rsid w:val="00182BDC"/>
    <w:rsid w:val="0018359A"/>
    <w:rsid w:val="00187C23"/>
    <w:rsid w:val="001902F0"/>
    <w:rsid w:val="001905F9"/>
    <w:rsid w:val="001916F9"/>
    <w:rsid w:val="0019187F"/>
    <w:rsid w:val="00191985"/>
    <w:rsid w:val="00192100"/>
    <w:rsid w:val="00193B77"/>
    <w:rsid w:val="00194579"/>
    <w:rsid w:val="001A0778"/>
    <w:rsid w:val="001A1B52"/>
    <w:rsid w:val="001A2F29"/>
    <w:rsid w:val="001A49A4"/>
    <w:rsid w:val="001A5A9B"/>
    <w:rsid w:val="001A6675"/>
    <w:rsid w:val="001A6945"/>
    <w:rsid w:val="001A7177"/>
    <w:rsid w:val="001B1764"/>
    <w:rsid w:val="001B1C1D"/>
    <w:rsid w:val="001B2895"/>
    <w:rsid w:val="001B53E7"/>
    <w:rsid w:val="001B7E43"/>
    <w:rsid w:val="001C294E"/>
    <w:rsid w:val="001C5460"/>
    <w:rsid w:val="001C7228"/>
    <w:rsid w:val="001C79EA"/>
    <w:rsid w:val="001D0F55"/>
    <w:rsid w:val="001D1163"/>
    <w:rsid w:val="001D46D4"/>
    <w:rsid w:val="001D7879"/>
    <w:rsid w:val="001E09C5"/>
    <w:rsid w:val="001E2DC2"/>
    <w:rsid w:val="001E3590"/>
    <w:rsid w:val="001E4830"/>
    <w:rsid w:val="001E5CF7"/>
    <w:rsid w:val="001E7BE1"/>
    <w:rsid w:val="001E7C93"/>
    <w:rsid w:val="001F1D6F"/>
    <w:rsid w:val="001F366F"/>
    <w:rsid w:val="001F42CE"/>
    <w:rsid w:val="001F5E73"/>
    <w:rsid w:val="001F5ECA"/>
    <w:rsid w:val="00200977"/>
    <w:rsid w:val="002019D6"/>
    <w:rsid w:val="00205257"/>
    <w:rsid w:val="00210881"/>
    <w:rsid w:val="00212B78"/>
    <w:rsid w:val="00213652"/>
    <w:rsid w:val="00213AE2"/>
    <w:rsid w:val="00213BFE"/>
    <w:rsid w:val="00214FFA"/>
    <w:rsid w:val="00215651"/>
    <w:rsid w:val="0021755B"/>
    <w:rsid w:val="00220F65"/>
    <w:rsid w:val="00223543"/>
    <w:rsid w:val="00223BCA"/>
    <w:rsid w:val="00223EF9"/>
    <w:rsid w:val="00226CC8"/>
    <w:rsid w:val="00230CD6"/>
    <w:rsid w:val="00233293"/>
    <w:rsid w:val="0023471D"/>
    <w:rsid w:val="00234BD1"/>
    <w:rsid w:val="002377D1"/>
    <w:rsid w:val="002430F0"/>
    <w:rsid w:val="00245CD8"/>
    <w:rsid w:val="00246DCD"/>
    <w:rsid w:val="002471C9"/>
    <w:rsid w:val="002514C6"/>
    <w:rsid w:val="00254904"/>
    <w:rsid w:val="0025520C"/>
    <w:rsid w:val="00257126"/>
    <w:rsid w:val="002571C3"/>
    <w:rsid w:val="00260CFE"/>
    <w:rsid w:val="0026739D"/>
    <w:rsid w:val="002728E4"/>
    <w:rsid w:val="00275CAD"/>
    <w:rsid w:val="00276426"/>
    <w:rsid w:val="0028088B"/>
    <w:rsid w:val="0028298D"/>
    <w:rsid w:val="00286840"/>
    <w:rsid w:val="00286964"/>
    <w:rsid w:val="00286A8B"/>
    <w:rsid w:val="002873F3"/>
    <w:rsid w:val="0029577F"/>
    <w:rsid w:val="002961E2"/>
    <w:rsid w:val="00296674"/>
    <w:rsid w:val="002A33DE"/>
    <w:rsid w:val="002A3E92"/>
    <w:rsid w:val="002A66E6"/>
    <w:rsid w:val="002A7BA5"/>
    <w:rsid w:val="002B0311"/>
    <w:rsid w:val="002B7BC4"/>
    <w:rsid w:val="002C17FD"/>
    <w:rsid w:val="002C33D6"/>
    <w:rsid w:val="002C37F3"/>
    <w:rsid w:val="002C3885"/>
    <w:rsid w:val="002C4A8C"/>
    <w:rsid w:val="002C68A4"/>
    <w:rsid w:val="002D4F4A"/>
    <w:rsid w:val="002D781C"/>
    <w:rsid w:val="002E2C0F"/>
    <w:rsid w:val="002E4DA2"/>
    <w:rsid w:val="002E653C"/>
    <w:rsid w:val="002E6E3A"/>
    <w:rsid w:val="002F352C"/>
    <w:rsid w:val="002F411D"/>
    <w:rsid w:val="002F633B"/>
    <w:rsid w:val="002F7F2B"/>
    <w:rsid w:val="00303B95"/>
    <w:rsid w:val="003047BD"/>
    <w:rsid w:val="00304FBB"/>
    <w:rsid w:val="003070C3"/>
    <w:rsid w:val="00307AC4"/>
    <w:rsid w:val="00311161"/>
    <w:rsid w:val="00314106"/>
    <w:rsid w:val="00317305"/>
    <w:rsid w:val="00321EAE"/>
    <w:rsid w:val="00325E91"/>
    <w:rsid w:val="003264A8"/>
    <w:rsid w:val="0032751C"/>
    <w:rsid w:val="0032754C"/>
    <w:rsid w:val="00327C32"/>
    <w:rsid w:val="00327EFC"/>
    <w:rsid w:val="00330C88"/>
    <w:rsid w:val="0033190E"/>
    <w:rsid w:val="003330E0"/>
    <w:rsid w:val="003352A8"/>
    <w:rsid w:val="00335B01"/>
    <w:rsid w:val="003361C9"/>
    <w:rsid w:val="00340026"/>
    <w:rsid w:val="0034146A"/>
    <w:rsid w:val="00342949"/>
    <w:rsid w:val="0034384F"/>
    <w:rsid w:val="003445B1"/>
    <w:rsid w:val="003458A1"/>
    <w:rsid w:val="003510D1"/>
    <w:rsid w:val="003512CF"/>
    <w:rsid w:val="003519C7"/>
    <w:rsid w:val="00351C25"/>
    <w:rsid w:val="00351EEC"/>
    <w:rsid w:val="00353D4B"/>
    <w:rsid w:val="00354E78"/>
    <w:rsid w:val="003551BE"/>
    <w:rsid w:val="00357134"/>
    <w:rsid w:val="00357E2C"/>
    <w:rsid w:val="0036007C"/>
    <w:rsid w:val="003600A1"/>
    <w:rsid w:val="00361C3C"/>
    <w:rsid w:val="00362772"/>
    <w:rsid w:val="0036433B"/>
    <w:rsid w:val="003651B7"/>
    <w:rsid w:val="003750FA"/>
    <w:rsid w:val="0037722C"/>
    <w:rsid w:val="00377F3A"/>
    <w:rsid w:val="00380996"/>
    <w:rsid w:val="0038168D"/>
    <w:rsid w:val="00384915"/>
    <w:rsid w:val="00384995"/>
    <w:rsid w:val="00386C82"/>
    <w:rsid w:val="00386DD7"/>
    <w:rsid w:val="0039091E"/>
    <w:rsid w:val="00390B00"/>
    <w:rsid w:val="003924AC"/>
    <w:rsid w:val="00393CF3"/>
    <w:rsid w:val="00394A1F"/>
    <w:rsid w:val="00396554"/>
    <w:rsid w:val="003A1820"/>
    <w:rsid w:val="003A384A"/>
    <w:rsid w:val="003A4155"/>
    <w:rsid w:val="003B5322"/>
    <w:rsid w:val="003B7EE9"/>
    <w:rsid w:val="003C06DA"/>
    <w:rsid w:val="003C21BB"/>
    <w:rsid w:val="003C2F36"/>
    <w:rsid w:val="003C2FE6"/>
    <w:rsid w:val="003C32D7"/>
    <w:rsid w:val="003D0203"/>
    <w:rsid w:val="003D0A01"/>
    <w:rsid w:val="003D47EE"/>
    <w:rsid w:val="003D4CF4"/>
    <w:rsid w:val="003D6C3B"/>
    <w:rsid w:val="003D7441"/>
    <w:rsid w:val="003D7BDD"/>
    <w:rsid w:val="003E0C05"/>
    <w:rsid w:val="003E1BDD"/>
    <w:rsid w:val="003E425A"/>
    <w:rsid w:val="003E67B3"/>
    <w:rsid w:val="003F1195"/>
    <w:rsid w:val="003F157E"/>
    <w:rsid w:val="003F2A70"/>
    <w:rsid w:val="003F3B52"/>
    <w:rsid w:val="003F6785"/>
    <w:rsid w:val="003F75DC"/>
    <w:rsid w:val="0040445C"/>
    <w:rsid w:val="0040732B"/>
    <w:rsid w:val="0041270E"/>
    <w:rsid w:val="00412AFD"/>
    <w:rsid w:val="0041363F"/>
    <w:rsid w:val="0041532F"/>
    <w:rsid w:val="004206DF"/>
    <w:rsid w:val="0042113C"/>
    <w:rsid w:val="004243CA"/>
    <w:rsid w:val="00425517"/>
    <w:rsid w:val="00425A3C"/>
    <w:rsid w:val="004277C2"/>
    <w:rsid w:val="00431F86"/>
    <w:rsid w:val="00432161"/>
    <w:rsid w:val="00432712"/>
    <w:rsid w:val="00440C9F"/>
    <w:rsid w:val="00443034"/>
    <w:rsid w:val="004435F4"/>
    <w:rsid w:val="00445B56"/>
    <w:rsid w:val="00445CA6"/>
    <w:rsid w:val="004460DD"/>
    <w:rsid w:val="00446D21"/>
    <w:rsid w:val="0044729E"/>
    <w:rsid w:val="004509F9"/>
    <w:rsid w:val="00461AF5"/>
    <w:rsid w:val="0046351E"/>
    <w:rsid w:val="00463C81"/>
    <w:rsid w:val="0047210F"/>
    <w:rsid w:val="004734B4"/>
    <w:rsid w:val="0048057B"/>
    <w:rsid w:val="004826A9"/>
    <w:rsid w:val="00483D0D"/>
    <w:rsid w:val="00483E05"/>
    <w:rsid w:val="004840AB"/>
    <w:rsid w:val="00484A7C"/>
    <w:rsid w:val="0048507A"/>
    <w:rsid w:val="004858BC"/>
    <w:rsid w:val="00485BC0"/>
    <w:rsid w:val="004876D8"/>
    <w:rsid w:val="00490E2C"/>
    <w:rsid w:val="00491639"/>
    <w:rsid w:val="00491854"/>
    <w:rsid w:val="004922F6"/>
    <w:rsid w:val="00494773"/>
    <w:rsid w:val="00495CF4"/>
    <w:rsid w:val="004A08BC"/>
    <w:rsid w:val="004A09B1"/>
    <w:rsid w:val="004A0F65"/>
    <w:rsid w:val="004A4CBD"/>
    <w:rsid w:val="004A623C"/>
    <w:rsid w:val="004A6A88"/>
    <w:rsid w:val="004A7DAF"/>
    <w:rsid w:val="004B0D73"/>
    <w:rsid w:val="004B0DC6"/>
    <w:rsid w:val="004B24A6"/>
    <w:rsid w:val="004B3A66"/>
    <w:rsid w:val="004B634B"/>
    <w:rsid w:val="004B7AE8"/>
    <w:rsid w:val="004C22E1"/>
    <w:rsid w:val="004C521C"/>
    <w:rsid w:val="004C628E"/>
    <w:rsid w:val="004C648A"/>
    <w:rsid w:val="004C6C81"/>
    <w:rsid w:val="004D08C8"/>
    <w:rsid w:val="004D0ECD"/>
    <w:rsid w:val="004D13CC"/>
    <w:rsid w:val="004D367F"/>
    <w:rsid w:val="004D386B"/>
    <w:rsid w:val="004D4071"/>
    <w:rsid w:val="004E0CCD"/>
    <w:rsid w:val="004E1640"/>
    <w:rsid w:val="004E1CE8"/>
    <w:rsid w:val="004E2031"/>
    <w:rsid w:val="004E2EDC"/>
    <w:rsid w:val="004E4E29"/>
    <w:rsid w:val="004E7580"/>
    <w:rsid w:val="004F3B43"/>
    <w:rsid w:val="004F5EB5"/>
    <w:rsid w:val="004F7611"/>
    <w:rsid w:val="004F7BEA"/>
    <w:rsid w:val="00500209"/>
    <w:rsid w:val="00500A4E"/>
    <w:rsid w:val="00502D43"/>
    <w:rsid w:val="00503D33"/>
    <w:rsid w:val="005051E9"/>
    <w:rsid w:val="00505BF4"/>
    <w:rsid w:val="00506D55"/>
    <w:rsid w:val="00506D67"/>
    <w:rsid w:val="00506E9B"/>
    <w:rsid w:val="00511E4B"/>
    <w:rsid w:val="00512457"/>
    <w:rsid w:val="005133F2"/>
    <w:rsid w:val="00515FF7"/>
    <w:rsid w:val="00520497"/>
    <w:rsid w:val="00523F45"/>
    <w:rsid w:val="00525372"/>
    <w:rsid w:val="00530061"/>
    <w:rsid w:val="00531521"/>
    <w:rsid w:val="00531D1F"/>
    <w:rsid w:val="0053221E"/>
    <w:rsid w:val="00533511"/>
    <w:rsid w:val="005364C8"/>
    <w:rsid w:val="00537CFA"/>
    <w:rsid w:val="005431CD"/>
    <w:rsid w:val="00547987"/>
    <w:rsid w:val="0055117F"/>
    <w:rsid w:val="00552BDE"/>
    <w:rsid w:val="00560C9C"/>
    <w:rsid w:val="005625AB"/>
    <w:rsid w:val="00563C52"/>
    <w:rsid w:val="005654B2"/>
    <w:rsid w:val="005667BC"/>
    <w:rsid w:val="00567011"/>
    <w:rsid w:val="00570777"/>
    <w:rsid w:val="00570852"/>
    <w:rsid w:val="00571816"/>
    <w:rsid w:val="00571E04"/>
    <w:rsid w:val="00572EAD"/>
    <w:rsid w:val="00572FD0"/>
    <w:rsid w:val="00574901"/>
    <w:rsid w:val="00575C8D"/>
    <w:rsid w:val="00575CEE"/>
    <w:rsid w:val="005767D0"/>
    <w:rsid w:val="00576AAF"/>
    <w:rsid w:val="00577170"/>
    <w:rsid w:val="00577591"/>
    <w:rsid w:val="00580BFD"/>
    <w:rsid w:val="00583B9A"/>
    <w:rsid w:val="0058552D"/>
    <w:rsid w:val="00587EF3"/>
    <w:rsid w:val="0059063E"/>
    <w:rsid w:val="00590743"/>
    <w:rsid w:val="00590B49"/>
    <w:rsid w:val="00597759"/>
    <w:rsid w:val="00597AF9"/>
    <w:rsid w:val="005A27F7"/>
    <w:rsid w:val="005A7FF1"/>
    <w:rsid w:val="005B0B39"/>
    <w:rsid w:val="005B1704"/>
    <w:rsid w:val="005B1AE0"/>
    <w:rsid w:val="005B2F2D"/>
    <w:rsid w:val="005B2F5A"/>
    <w:rsid w:val="005B5EB0"/>
    <w:rsid w:val="005B60C2"/>
    <w:rsid w:val="005B6380"/>
    <w:rsid w:val="005B6EAD"/>
    <w:rsid w:val="005B7DB0"/>
    <w:rsid w:val="005C2B7D"/>
    <w:rsid w:val="005C3E9F"/>
    <w:rsid w:val="005C610F"/>
    <w:rsid w:val="005C7406"/>
    <w:rsid w:val="005C763A"/>
    <w:rsid w:val="005D75A3"/>
    <w:rsid w:val="005E0230"/>
    <w:rsid w:val="005E171E"/>
    <w:rsid w:val="005E1BD8"/>
    <w:rsid w:val="005E2B8A"/>
    <w:rsid w:val="005E3445"/>
    <w:rsid w:val="005E443F"/>
    <w:rsid w:val="005E55DA"/>
    <w:rsid w:val="005E64DF"/>
    <w:rsid w:val="005F0940"/>
    <w:rsid w:val="005F0DDC"/>
    <w:rsid w:val="005F2475"/>
    <w:rsid w:val="005F2697"/>
    <w:rsid w:val="005F2DAC"/>
    <w:rsid w:val="005F2F4E"/>
    <w:rsid w:val="005F68D4"/>
    <w:rsid w:val="005F722B"/>
    <w:rsid w:val="00600B94"/>
    <w:rsid w:val="00602994"/>
    <w:rsid w:val="0060301C"/>
    <w:rsid w:val="006042E4"/>
    <w:rsid w:val="00604307"/>
    <w:rsid w:val="00605E2D"/>
    <w:rsid w:val="00605E57"/>
    <w:rsid w:val="0060670A"/>
    <w:rsid w:val="00606CA9"/>
    <w:rsid w:val="00606E52"/>
    <w:rsid w:val="00607AE1"/>
    <w:rsid w:val="00610509"/>
    <w:rsid w:val="006108CA"/>
    <w:rsid w:val="00612797"/>
    <w:rsid w:val="00612891"/>
    <w:rsid w:val="00613017"/>
    <w:rsid w:val="00614CF7"/>
    <w:rsid w:val="00616282"/>
    <w:rsid w:val="0061706A"/>
    <w:rsid w:val="00620A3B"/>
    <w:rsid w:val="006261C1"/>
    <w:rsid w:val="00626A15"/>
    <w:rsid w:val="00631B12"/>
    <w:rsid w:val="00632EA4"/>
    <w:rsid w:val="00632F95"/>
    <w:rsid w:val="006357DB"/>
    <w:rsid w:val="00636E0F"/>
    <w:rsid w:val="00640734"/>
    <w:rsid w:val="00640AEC"/>
    <w:rsid w:val="00642549"/>
    <w:rsid w:val="0064273D"/>
    <w:rsid w:val="00642EF4"/>
    <w:rsid w:val="00643221"/>
    <w:rsid w:val="00644396"/>
    <w:rsid w:val="006458DB"/>
    <w:rsid w:val="00645BB1"/>
    <w:rsid w:val="00650F05"/>
    <w:rsid w:val="00651887"/>
    <w:rsid w:val="00652E6F"/>
    <w:rsid w:val="00655A9F"/>
    <w:rsid w:val="006608C8"/>
    <w:rsid w:val="00661169"/>
    <w:rsid w:val="0066564E"/>
    <w:rsid w:val="00665CA9"/>
    <w:rsid w:val="00665E3B"/>
    <w:rsid w:val="00666FA8"/>
    <w:rsid w:val="006700E6"/>
    <w:rsid w:val="00670156"/>
    <w:rsid w:val="00670816"/>
    <w:rsid w:val="00670E8A"/>
    <w:rsid w:val="006734E9"/>
    <w:rsid w:val="0067505E"/>
    <w:rsid w:val="00675EFA"/>
    <w:rsid w:val="00676C17"/>
    <w:rsid w:val="00676CF6"/>
    <w:rsid w:val="00680D21"/>
    <w:rsid w:val="006819B5"/>
    <w:rsid w:val="00681D2B"/>
    <w:rsid w:val="00686B61"/>
    <w:rsid w:val="0068765D"/>
    <w:rsid w:val="00690163"/>
    <w:rsid w:val="00691FA0"/>
    <w:rsid w:val="006928D6"/>
    <w:rsid w:val="00692E56"/>
    <w:rsid w:val="00692EAF"/>
    <w:rsid w:val="006941C0"/>
    <w:rsid w:val="00696C4A"/>
    <w:rsid w:val="006A02CE"/>
    <w:rsid w:val="006A64A8"/>
    <w:rsid w:val="006B094C"/>
    <w:rsid w:val="006B2762"/>
    <w:rsid w:val="006B279C"/>
    <w:rsid w:val="006B66AE"/>
    <w:rsid w:val="006B6F6A"/>
    <w:rsid w:val="006C14B2"/>
    <w:rsid w:val="006C25EF"/>
    <w:rsid w:val="006C2869"/>
    <w:rsid w:val="006C3319"/>
    <w:rsid w:val="006C3F3F"/>
    <w:rsid w:val="006C5DD7"/>
    <w:rsid w:val="006D1FA5"/>
    <w:rsid w:val="006D231F"/>
    <w:rsid w:val="006D4FA5"/>
    <w:rsid w:val="006D57D0"/>
    <w:rsid w:val="006D597B"/>
    <w:rsid w:val="006E1379"/>
    <w:rsid w:val="006E7D9A"/>
    <w:rsid w:val="006F0A01"/>
    <w:rsid w:val="006F145C"/>
    <w:rsid w:val="006F29A6"/>
    <w:rsid w:val="006F49E4"/>
    <w:rsid w:val="006F5C13"/>
    <w:rsid w:val="006F61B7"/>
    <w:rsid w:val="00702973"/>
    <w:rsid w:val="0070514D"/>
    <w:rsid w:val="00707B66"/>
    <w:rsid w:val="007105C9"/>
    <w:rsid w:val="00710F7F"/>
    <w:rsid w:val="0071264B"/>
    <w:rsid w:val="00712887"/>
    <w:rsid w:val="00712B71"/>
    <w:rsid w:val="007147C7"/>
    <w:rsid w:val="0071682D"/>
    <w:rsid w:val="00722A26"/>
    <w:rsid w:val="007231D5"/>
    <w:rsid w:val="00723889"/>
    <w:rsid w:val="00724462"/>
    <w:rsid w:val="00724A3C"/>
    <w:rsid w:val="0074209B"/>
    <w:rsid w:val="00744581"/>
    <w:rsid w:val="0074468D"/>
    <w:rsid w:val="007457EF"/>
    <w:rsid w:val="0074612F"/>
    <w:rsid w:val="00746D88"/>
    <w:rsid w:val="0074705F"/>
    <w:rsid w:val="00751CA2"/>
    <w:rsid w:val="007523C6"/>
    <w:rsid w:val="0075333A"/>
    <w:rsid w:val="00753905"/>
    <w:rsid w:val="00755819"/>
    <w:rsid w:val="0075590A"/>
    <w:rsid w:val="00755A88"/>
    <w:rsid w:val="0075659F"/>
    <w:rsid w:val="00757120"/>
    <w:rsid w:val="00757167"/>
    <w:rsid w:val="007578A6"/>
    <w:rsid w:val="00761685"/>
    <w:rsid w:val="007626A4"/>
    <w:rsid w:val="00762E99"/>
    <w:rsid w:val="00766A41"/>
    <w:rsid w:val="00772F72"/>
    <w:rsid w:val="00772F76"/>
    <w:rsid w:val="00773CBA"/>
    <w:rsid w:val="0077408A"/>
    <w:rsid w:val="00777360"/>
    <w:rsid w:val="00783355"/>
    <w:rsid w:val="007835F2"/>
    <w:rsid w:val="00785E41"/>
    <w:rsid w:val="00786D99"/>
    <w:rsid w:val="00786E2F"/>
    <w:rsid w:val="00787009"/>
    <w:rsid w:val="00787AF4"/>
    <w:rsid w:val="00790C06"/>
    <w:rsid w:val="00790D9B"/>
    <w:rsid w:val="00792458"/>
    <w:rsid w:val="007924BB"/>
    <w:rsid w:val="00796682"/>
    <w:rsid w:val="007970CB"/>
    <w:rsid w:val="007977C8"/>
    <w:rsid w:val="007A203E"/>
    <w:rsid w:val="007A386A"/>
    <w:rsid w:val="007A6902"/>
    <w:rsid w:val="007A73FE"/>
    <w:rsid w:val="007B01A5"/>
    <w:rsid w:val="007B2331"/>
    <w:rsid w:val="007B3855"/>
    <w:rsid w:val="007B3CC0"/>
    <w:rsid w:val="007B4319"/>
    <w:rsid w:val="007B51C3"/>
    <w:rsid w:val="007B656B"/>
    <w:rsid w:val="007B79B7"/>
    <w:rsid w:val="007C0441"/>
    <w:rsid w:val="007C40C6"/>
    <w:rsid w:val="007C4392"/>
    <w:rsid w:val="007C4F00"/>
    <w:rsid w:val="007C53E8"/>
    <w:rsid w:val="007D01DC"/>
    <w:rsid w:val="007D02FD"/>
    <w:rsid w:val="007D1A32"/>
    <w:rsid w:val="007D231A"/>
    <w:rsid w:val="007D2E8E"/>
    <w:rsid w:val="007D3E3F"/>
    <w:rsid w:val="007D6E4C"/>
    <w:rsid w:val="007D70AB"/>
    <w:rsid w:val="007D72B1"/>
    <w:rsid w:val="007E2B36"/>
    <w:rsid w:val="007E3CE0"/>
    <w:rsid w:val="007E5982"/>
    <w:rsid w:val="007F1D5B"/>
    <w:rsid w:val="007F2CAD"/>
    <w:rsid w:val="007F3DEE"/>
    <w:rsid w:val="007F40AA"/>
    <w:rsid w:val="007F43B4"/>
    <w:rsid w:val="007F57E8"/>
    <w:rsid w:val="007F58FC"/>
    <w:rsid w:val="00801608"/>
    <w:rsid w:val="008039FC"/>
    <w:rsid w:val="008047A2"/>
    <w:rsid w:val="008051CB"/>
    <w:rsid w:val="008053BB"/>
    <w:rsid w:val="008104D2"/>
    <w:rsid w:val="00810936"/>
    <w:rsid w:val="008135B4"/>
    <w:rsid w:val="00813DE4"/>
    <w:rsid w:val="0081558E"/>
    <w:rsid w:val="00821B8B"/>
    <w:rsid w:val="00823070"/>
    <w:rsid w:val="00823DB2"/>
    <w:rsid w:val="00824F66"/>
    <w:rsid w:val="00825B22"/>
    <w:rsid w:val="00830800"/>
    <w:rsid w:val="00835ADA"/>
    <w:rsid w:val="008376F1"/>
    <w:rsid w:val="0084474D"/>
    <w:rsid w:val="0084608C"/>
    <w:rsid w:val="008462C2"/>
    <w:rsid w:val="008467D8"/>
    <w:rsid w:val="00850820"/>
    <w:rsid w:val="00850AA7"/>
    <w:rsid w:val="0085264B"/>
    <w:rsid w:val="0085577A"/>
    <w:rsid w:val="008569BD"/>
    <w:rsid w:val="00860284"/>
    <w:rsid w:val="00860B81"/>
    <w:rsid w:val="00862253"/>
    <w:rsid w:val="00864CBA"/>
    <w:rsid w:val="008710F2"/>
    <w:rsid w:val="00876A93"/>
    <w:rsid w:val="00882539"/>
    <w:rsid w:val="00882A9B"/>
    <w:rsid w:val="0088466C"/>
    <w:rsid w:val="00885F7D"/>
    <w:rsid w:val="00886E02"/>
    <w:rsid w:val="00890438"/>
    <w:rsid w:val="00896538"/>
    <w:rsid w:val="008A0804"/>
    <w:rsid w:val="008A152E"/>
    <w:rsid w:val="008A2ABB"/>
    <w:rsid w:val="008A3154"/>
    <w:rsid w:val="008B35A1"/>
    <w:rsid w:val="008B3953"/>
    <w:rsid w:val="008B493F"/>
    <w:rsid w:val="008B55F4"/>
    <w:rsid w:val="008B6B6E"/>
    <w:rsid w:val="008C0C7E"/>
    <w:rsid w:val="008C1B0E"/>
    <w:rsid w:val="008C34D7"/>
    <w:rsid w:val="008C37B7"/>
    <w:rsid w:val="008C46F1"/>
    <w:rsid w:val="008C6D3F"/>
    <w:rsid w:val="008C71B6"/>
    <w:rsid w:val="008D1484"/>
    <w:rsid w:val="008D14F6"/>
    <w:rsid w:val="008D1C0A"/>
    <w:rsid w:val="008D2B5F"/>
    <w:rsid w:val="008D2C79"/>
    <w:rsid w:val="008D3602"/>
    <w:rsid w:val="008D3721"/>
    <w:rsid w:val="008D47E2"/>
    <w:rsid w:val="008D6C1A"/>
    <w:rsid w:val="008D75B6"/>
    <w:rsid w:val="008E0A41"/>
    <w:rsid w:val="008E0E8E"/>
    <w:rsid w:val="008E1271"/>
    <w:rsid w:val="008E18CB"/>
    <w:rsid w:val="008E31E5"/>
    <w:rsid w:val="008E3D3E"/>
    <w:rsid w:val="008E6D4C"/>
    <w:rsid w:val="008F0470"/>
    <w:rsid w:val="008F1F07"/>
    <w:rsid w:val="008F5FE1"/>
    <w:rsid w:val="008F608E"/>
    <w:rsid w:val="008F6394"/>
    <w:rsid w:val="0090001D"/>
    <w:rsid w:val="0090165A"/>
    <w:rsid w:val="00901A19"/>
    <w:rsid w:val="00902075"/>
    <w:rsid w:val="00902EF2"/>
    <w:rsid w:val="00904E8A"/>
    <w:rsid w:val="0090610A"/>
    <w:rsid w:val="00907477"/>
    <w:rsid w:val="009109FC"/>
    <w:rsid w:val="009117CB"/>
    <w:rsid w:val="00912176"/>
    <w:rsid w:val="00912594"/>
    <w:rsid w:val="009127D1"/>
    <w:rsid w:val="00916ABB"/>
    <w:rsid w:val="009174C1"/>
    <w:rsid w:val="00921205"/>
    <w:rsid w:val="00923319"/>
    <w:rsid w:val="009340AF"/>
    <w:rsid w:val="009351B8"/>
    <w:rsid w:val="009444CF"/>
    <w:rsid w:val="00945958"/>
    <w:rsid w:val="00945FF6"/>
    <w:rsid w:val="0095372D"/>
    <w:rsid w:val="0095399B"/>
    <w:rsid w:val="00954F30"/>
    <w:rsid w:val="0095524C"/>
    <w:rsid w:val="009570B6"/>
    <w:rsid w:val="00962D49"/>
    <w:rsid w:val="00966C0F"/>
    <w:rsid w:val="00966D78"/>
    <w:rsid w:val="00970375"/>
    <w:rsid w:val="0097393A"/>
    <w:rsid w:val="00973AD2"/>
    <w:rsid w:val="00975EBB"/>
    <w:rsid w:val="00981EDE"/>
    <w:rsid w:val="00986024"/>
    <w:rsid w:val="0098660B"/>
    <w:rsid w:val="00990713"/>
    <w:rsid w:val="00992139"/>
    <w:rsid w:val="00993BD2"/>
    <w:rsid w:val="00995C51"/>
    <w:rsid w:val="00996692"/>
    <w:rsid w:val="00996D04"/>
    <w:rsid w:val="00997A1D"/>
    <w:rsid w:val="009A195C"/>
    <w:rsid w:val="009A1B33"/>
    <w:rsid w:val="009A245F"/>
    <w:rsid w:val="009A3E1C"/>
    <w:rsid w:val="009B08E0"/>
    <w:rsid w:val="009B1A67"/>
    <w:rsid w:val="009B2149"/>
    <w:rsid w:val="009B3A5C"/>
    <w:rsid w:val="009B4628"/>
    <w:rsid w:val="009B47CC"/>
    <w:rsid w:val="009B4B2B"/>
    <w:rsid w:val="009B68EC"/>
    <w:rsid w:val="009B7D67"/>
    <w:rsid w:val="009B7E82"/>
    <w:rsid w:val="009C1823"/>
    <w:rsid w:val="009C1D0C"/>
    <w:rsid w:val="009C2215"/>
    <w:rsid w:val="009C549F"/>
    <w:rsid w:val="009C649D"/>
    <w:rsid w:val="009C7677"/>
    <w:rsid w:val="009D3B59"/>
    <w:rsid w:val="009D6A24"/>
    <w:rsid w:val="009E040B"/>
    <w:rsid w:val="009E5583"/>
    <w:rsid w:val="009F097E"/>
    <w:rsid w:val="009F0DC8"/>
    <w:rsid w:val="00A00872"/>
    <w:rsid w:val="00A04DA8"/>
    <w:rsid w:val="00A0589A"/>
    <w:rsid w:val="00A1147F"/>
    <w:rsid w:val="00A11ED7"/>
    <w:rsid w:val="00A16010"/>
    <w:rsid w:val="00A2009F"/>
    <w:rsid w:val="00A20336"/>
    <w:rsid w:val="00A211F2"/>
    <w:rsid w:val="00A22C86"/>
    <w:rsid w:val="00A319E5"/>
    <w:rsid w:val="00A34019"/>
    <w:rsid w:val="00A343DA"/>
    <w:rsid w:val="00A3777A"/>
    <w:rsid w:val="00A37B9A"/>
    <w:rsid w:val="00A40244"/>
    <w:rsid w:val="00A410D1"/>
    <w:rsid w:val="00A41401"/>
    <w:rsid w:val="00A419EB"/>
    <w:rsid w:val="00A426F9"/>
    <w:rsid w:val="00A42CB2"/>
    <w:rsid w:val="00A42D9E"/>
    <w:rsid w:val="00A44206"/>
    <w:rsid w:val="00A4479E"/>
    <w:rsid w:val="00A469A2"/>
    <w:rsid w:val="00A50DBF"/>
    <w:rsid w:val="00A529F2"/>
    <w:rsid w:val="00A5403B"/>
    <w:rsid w:val="00A55928"/>
    <w:rsid w:val="00A55AEC"/>
    <w:rsid w:val="00A55C60"/>
    <w:rsid w:val="00A55CA9"/>
    <w:rsid w:val="00A60B63"/>
    <w:rsid w:val="00A6338E"/>
    <w:rsid w:val="00A63ECB"/>
    <w:rsid w:val="00A64963"/>
    <w:rsid w:val="00A651B9"/>
    <w:rsid w:val="00A65E58"/>
    <w:rsid w:val="00A70AC1"/>
    <w:rsid w:val="00A72427"/>
    <w:rsid w:val="00A76E07"/>
    <w:rsid w:val="00A8227B"/>
    <w:rsid w:val="00A82A1B"/>
    <w:rsid w:val="00A82B4C"/>
    <w:rsid w:val="00A85026"/>
    <w:rsid w:val="00A9059F"/>
    <w:rsid w:val="00A91349"/>
    <w:rsid w:val="00A91F70"/>
    <w:rsid w:val="00A945D7"/>
    <w:rsid w:val="00A9499E"/>
    <w:rsid w:val="00AA0E2B"/>
    <w:rsid w:val="00AA5D54"/>
    <w:rsid w:val="00AA78B9"/>
    <w:rsid w:val="00AB0969"/>
    <w:rsid w:val="00AB2031"/>
    <w:rsid w:val="00AB213E"/>
    <w:rsid w:val="00AB3D90"/>
    <w:rsid w:val="00AB6C00"/>
    <w:rsid w:val="00AC004B"/>
    <w:rsid w:val="00AC22BD"/>
    <w:rsid w:val="00AC3356"/>
    <w:rsid w:val="00AC3AE5"/>
    <w:rsid w:val="00AC6160"/>
    <w:rsid w:val="00AC6F75"/>
    <w:rsid w:val="00AC7BC4"/>
    <w:rsid w:val="00AC7FF3"/>
    <w:rsid w:val="00AD0497"/>
    <w:rsid w:val="00AD0F04"/>
    <w:rsid w:val="00AD236A"/>
    <w:rsid w:val="00AD2440"/>
    <w:rsid w:val="00AD367C"/>
    <w:rsid w:val="00AD4FEA"/>
    <w:rsid w:val="00AD5E8A"/>
    <w:rsid w:val="00AD6E8A"/>
    <w:rsid w:val="00AD7338"/>
    <w:rsid w:val="00AE0EB2"/>
    <w:rsid w:val="00AE14A2"/>
    <w:rsid w:val="00AE299D"/>
    <w:rsid w:val="00AE4A57"/>
    <w:rsid w:val="00AE6A40"/>
    <w:rsid w:val="00AF1F7B"/>
    <w:rsid w:val="00AF3FC8"/>
    <w:rsid w:val="00AF4623"/>
    <w:rsid w:val="00AF5116"/>
    <w:rsid w:val="00AF53D6"/>
    <w:rsid w:val="00AF7AA1"/>
    <w:rsid w:val="00B01292"/>
    <w:rsid w:val="00B0352D"/>
    <w:rsid w:val="00B07681"/>
    <w:rsid w:val="00B07C44"/>
    <w:rsid w:val="00B07F65"/>
    <w:rsid w:val="00B1013E"/>
    <w:rsid w:val="00B11C01"/>
    <w:rsid w:val="00B140C1"/>
    <w:rsid w:val="00B16043"/>
    <w:rsid w:val="00B1682B"/>
    <w:rsid w:val="00B1697B"/>
    <w:rsid w:val="00B170F3"/>
    <w:rsid w:val="00B240D9"/>
    <w:rsid w:val="00B25587"/>
    <w:rsid w:val="00B300A7"/>
    <w:rsid w:val="00B345A7"/>
    <w:rsid w:val="00B35256"/>
    <w:rsid w:val="00B413A1"/>
    <w:rsid w:val="00B41943"/>
    <w:rsid w:val="00B42D11"/>
    <w:rsid w:val="00B446BC"/>
    <w:rsid w:val="00B45ACF"/>
    <w:rsid w:val="00B45E75"/>
    <w:rsid w:val="00B46191"/>
    <w:rsid w:val="00B5272E"/>
    <w:rsid w:val="00B527A5"/>
    <w:rsid w:val="00B55E5D"/>
    <w:rsid w:val="00B56680"/>
    <w:rsid w:val="00B63FBC"/>
    <w:rsid w:val="00B643D0"/>
    <w:rsid w:val="00B66276"/>
    <w:rsid w:val="00B67065"/>
    <w:rsid w:val="00B704FB"/>
    <w:rsid w:val="00B70CB2"/>
    <w:rsid w:val="00B73F4A"/>
    <w:rsid w:val="00B76B82"/>
    <w:rsid w:val="00B779AF"/>
    <w:rsid w:val="00B77EEE"/>
    <w:rsid w:val="00B801A6"/>
    <w:rsid w:val="00B80F08"/>
    <w:rsid w:val="00B85C3C"/>
    <w:rsid w:val="00B87C7B"/>
    <w:rsid w:val="00B9009D"/>
    <w:rsid w:val="00B90546"/>
    <w:rsid w:val="00B91ECD"/>
    <w:rsid w:val="00B94937"/>
    <w:rsid w:val="00B9569E"/>
    <w:rsid w:val="00B97D14"/>
    <w:rsid w:val="00BA08E4"/>
    <w:rsid w:val="00BA0E59"/>
    <w:rsid w:val="00BA1A40"/>
    <w:rsid w:val="00BA67DC"/>
    <w:rsid w:val="00BA7908"/>
    <w:rsid w:val="00BA7EDD"/>
    <w:rsid w:val="00BB04D0"/>
    <w:rsid w:val="00BB106B"/>
    <w:rsid w:val="00BB20B0"/>
    <w:rsid w:val="00BB29E0"/>
    <w:rsid w:val="00BB5208"/>
    <w:rsid w:val="00BC0D61"/>
    <w:rsid w:val="00BC163E"/>
    <w:rsid w:val="00BC1C7E"/>
    <w:rsid w:val="00BC28A6"/>
    <w:rsid w:val="00BD0D1B"/>
    <w:rsid w:val="00BD0DEE"/>
    <w:rsid w:val="00BD2DDB"/>
    <w:rsid w:val="00BD5DBB"/>
    <w:rsid w:val="00BE39A7"/>
    <w:rsid w:val="00BE471D"/>
    <w:rsid w:val="00BE529A"/>
    <w:rsid w:val="00BE6A18"/>
    <w:rsid w:val="00BE6F5D"/>
    <w:rsid w:val="00BE7719"/>
    <w:rsid w:val="00BF1B73"/>
    <w:rsid w:val="00BF47E0"/>
    <w:rsid w:val="00BF5326"/>
    <w:rsid w:val="00BF5DF2"/>
    <w:rsid w:val="00BF791E"/>
    <w:rsid w:val="00C0101F"/>
    <w:rsid w:val="00C02E7F"/>
    <w:rsid w:val="00C03210"/>
    <w:rsid w:val="00C03C63"/>
    <w:rsid w:val="00C06508"/>
    <w:rsid w:val="00C11425"/>
    <w:rsid w:val="00C12AE1"/>
    <w:rsid w:val="00C130C3"/>
    <w:rsid w:val="00C13802"/>
    <w:rsid w:val="00C14A0C"/>
    <w:rsid w:val="00C165EB"/>
    <w:rsid w:val="00C221D8"/>
    <w:rsid w:val="00C249CB"/>
    <w:rsid w:val="00C3253F"/>
    <w:rsid w:val="00C3602A"/>
    <w:rsid w:val="00C36A80"/>
    <w:rsid w:val="00C3796A"/>
    <w:rsid w:val="00C40121"/>
    <w:rsid w:val="00C40B95"/>
    <w:rsid w:val="00C518F0"/>
    <w:rsid w:val="00C51A11"/>
    <w:rsid w:val="00C5322D"/>
    <w:rsid w:val="00C53249"/>
    <w:rsid w:val="00C53DFD"/>
    <w:rsid w:val="00C57F7D"/>
    <w:rsid w:val="00C609B9"/>
    <w:rsid w:val="00C63C51"/>
    <w:rsid w:val="00C66604"/>
    <w:rsid w:val="00C704E0"/>
    <w:rsid w:val="00C7565E"/>
    <w:rsid w:val="00C75BC9"/>
    <w:rsid w:val="00C76965"/>
    <w:rsid w:val="00C80C17"/>
    <w:rsid w:val="00C8157B"/>
    <w:rsid w:val="00C81768"/>
    <w:rsid w:val="00C82468"/>
    <w:rsid w:val="00C85C77"/>
    <w:rsid w:val="00C86F6D"/>
    <w:rsid w:val="00C87127"/>
    <w:rsid w:val="00C90AA3"/>
    <w:rsid w:val="00C90DAE"/>
    <w:rsid w:val="00C915CC"/>
    <w:rsid w:val="00C916FC"/>
    <w:rsid w:val="00C91966"/>
    <w:rsid w:val="00C92069"/>
    <w:rsid w:val="00C95259"/>
    <w:rsid w:val="00C967C8"/>
    <w:rsid w:val="00C97071"/>
    <w:rsid w:val="00CA0159"/>
    <w:rsid w:val="00CA2B9D"/>
    <w:rsid w:val="00CB07D0"/>
    <w:rsid w:val="00CB2757"/>
    <w:rsid w:val="00CB2DC6"/>
    <w:rsid w:val="00CB2EB4"/>
    <w:rsid w:val="00CB41B9"/>
    <w:rsid w:val="00CB5230"/>
    <w:rsid w:val="00CB6FE0"/>
    <w:rsid w:val="00CC0AED"/>
    <w:rsid w:val="00CC112D"/>
    <w:rsid w:val="00CC1825"/>
    <w:rsid w:val="00CC1926"/>
    <w:rsid w:val="00CC283A"/>
    <w:rsid w:val="00CC393D"/>
    <w:rsid w:val="00CC7751"/>
    <w:rsid w:val="00CD052B"/>
    <w:rsid w:val="00CD1342"/>
    <w:rsid w:val="00CD64AC"/>
    <w:rsid w:val="00CD72E2"/>
    <w:rsid w:val="00CE066C"/>
    <w:rsid w:val="00CE0D4C"/>
    <w:rsid w:val="00CE3374"/>
    <w:rsid w:val="00CE3D0C"/>
    <w:rsid w:val="00CE3F9F"/>
    <w:rsid w:val="00CF1182"/>
    <w:rsid w:val="00CF395E"/>
    <w:rsid w:val="00CF4261"/>
    <w:rsid w:val="00CF47C0"/>
    <w:rsid w:val="00CF508C"/>
    <w:rsid w:val="00CF6DE7"/>
    <w:rsid w:val="00D00B5B"/>
    <w:rsid w:val="00D021AE"/>
    <w:rsid w:val="00D02749"/>
    <w:rsid w:val="00D02E63"/>
    <w:rsid w:val="00D0498F"/>
    <w:rsid w:val="00D051F1"/>
    <w:rsid w:val="00D05480"/>
    <w:rsid w:val="00D0660C"/>
    <w:rsid w:val="00D104A6"/>
    <w:rsid w:val="00D12667"/>
    <w:rsid w:val="00D136F2"/>
    <w:rsid w:val="00D16009"/>
    <w:rsid w:val="00D20193"/>
    <w:rsid w:val="00D2040A"/>
    <w:rsid w:val="00D217EF"/>
    <w:rsid w:val="00D22ABC"/>
    <w:rsid w:val="00D245B4"/>
    <w:rsid w:val="00D2720D"/>
    <w:rsid w:val="00D37BA6"/>
    <w:rsid w:val="00D43089"/>
    <w:rsid w:val="00D44C19"/>
    <w:rsid w:val="00D451D2"/>
    <w:rsid w:val="00D461C7"/>
    <w:rsid w:val="00D46CE1"/>
    <w:rsid w:val="00D540E3"/>
    <w:rsid w:val="00D549C5"/>
    <w:rsid w:val="00D6206D"/>
    <w:rsid w:val="00D63105"/>
    <w:rsid w:val="00D63C48"/>
    <w:rsid w:val="00D641A3"/>
    <w:rsid w:val="00D66165"/>
    <w:rsid w:val="00D7008A"/>
    <w:rsid w:val="00D70B12"/>
    <w:rsid w:val="00D71C2D"/>
    <w:rsid w:val="00D72B1A"/>
    <w:rsid w:val="00D74C36"/>
    <w:rsid w:val="00D74EA9"/>
    <w:rsid w:val="00D80463"/>
    <w:rsid w:val="00D80CC6"/>
    <w:rsid w:val="00D857D1"/>
    <w:rsid w:val="00D865D2"/>
    <w:rsid w:val="00D90CB3"/>
    <w:rsid w:val="00D91E86"/>
    <w:rsid w:val="00D9586A"/>
    <w:rsid w:val="00DA0D0D"/>
    <w:rsid w:val="00DA1BB7"/>
    <w:rsid w:val="00DA31AF"/>
    <w:rsid w:val="00DA50C1"/>
    <w:rsid w:val="00DA639C"/>
    <w:rsid w:val="00DB1991"/>
    <w:rsid w:val="00DB68AA"/>
    <w:rsid w:val="00DC5347"/>
    <w:rsid w:val="00DD2D91"/>
    <w:rsid w:val="00DD3CE2"/>
    <w:rsid w:val="00DD422E"/>
    <w:rsid w:val="00DD43F1"/>
    <w:rsid w:val="00DD72AD"/>
    <w:rsid w:val="00DD74BA"/>
    <w:rsid w:val="00DD7689"/>
    <w:rsid w:val="00DD7C10"/>
    <w:rsid w:val="00DE0A15"/>
    <w:rsid w:val="00DE0C0D"/>
    <w:rsid w:val="00DE50A9"/>
    <w:rsid w:val="00DF54B9"/>
    <w:rsid w:val="00DF7208"/>
    <w:rsid w:val="00E01E5B"/>
    <w:rsid w:val="00E025AD"/>
    <w:rsid w:val="00E03E97"/>
    <w:rsid w:val="00E11CBF"/>
    <w:rsid w:val="00E12C1E"/>
    <w:rsid w:val="00E12DBA"/>
    <w:rsid w:val="00E13145"/>
    <w:rsid w:val="00E20785"/>
    <w:rsid w:val="00E21201"/>
    <w:rsid w:val="00E22CF1"/>
    <w:rsid w:val="00E231C8"/>
    <w:rsid w:val="00E336F9"/>
    <w:rsid w:val="00E34DF3"/>
    <w:rsid w:val="00E359A7"/>
    <w:rsid w:val="00E42BC8"/>
    <w:rsid w:val="00E43DC5"/>
    <w:rsid w:val="00E46D8A"/>
    <w:rsid w:val="00E4703A"/>
    <w:rsid w:val="00E51C1F"/>
    <w:rsid w:val="00E52D3B"/>
    <w:rsid w:val="00E5448F"/>
    <w:rsid w:val="00E55824"/>
    <w:rsid w:val="00E56BDA"/>
    <w:rsid w:val="00E60B3D"/>
    <w:rsid w:val="00E60C36"/>
    <w:rsid w:val="00E614BE"/>
    <w:rsid w:val="00E633E3"/>
    <w:rsid w:val="00E635D6"/>
    <w:rsid w:val="00E6525F"/>
    <w:rsid w:val="00E70AC3"/>
    <w:rsid w:val="00E73A69"/>
    <w:rsid w:val="00E748B6"/>
    <w:rsid w:val="00E74D0C"/>
    <w:rsid w:val="00E77121"/>
    <w:rsid w:val="00E80BEA"/>
    <w:rsid w:val="00E82158"/>
    <w:rsid w:val="00E821D6"/>
    <w:rsid w:val="00E836AE"/>
    <w:rsid w:val="00E85A76"/>
    <w:rsid w:val="00E90558"/>
    <w:rsid w:val="00E91BCE"/>
    <w:rsid w:val="00E935EE"/>
    <w:rsid w:val="00E953A5"/>
    <w:rsid w:val="00E961B6"/>
    <w:rsid w:val="00E9688D"/>
    <w:rsid w:val="00E979C5"/>
    <w:rsid w:val="00EA1583"/>
    <w:rsid w:val="00EA400E"/>
    <w:rsid w:val="00EB0FE1"/>
    <w:rsid w:val="00EB3F26"/>
    <w:rsid w:val="00EB4803"/>
    <w:rsid w:val="00EB56D6"/>
    <w:rsid w:val="00EB5C3A"/>
    <w:rsid w:val="00EB792A"/>
    <w:rsid w:val="00EC2C64"/>
    <w:rsid w:val="00EC397F"/>
    <w:rsid w:val="00EC42C4"/>
    <w:rsid w:val="00EC4BB4"/>
    <w:rsid w:val="00EC4E26"/>
    <w:rsid w:val="00EC4F16"/>
    <w:rsid w:val="00ED00DB"/>
    <w:rsid w:val="00ED2016"/>
    <w:rsid w:val="00ED386F"/>
    <w:rsid w:val="00ED55AC"/>
    <w:rsid w:val="00ED6E92"/>
    <w:rsid w:val="00EE2724"/>
    <w:rsid w:val="00EE6C61"/>
    <w:rsid w:val="00EF0671"/>
    <w:rsid w:val="00EF2991"/>
    <w:rsid w:val="00EF41FC"/>
    <w:rsid w:val="00EF54D2"/>
    <w:rsid w:val="00EF5DE1"/>
    <w:rsid w:val="00EF78A6"/>
    <w:rsid w:val="00F00E09"/>
    <w:rsid w:val="00F05003"/>
    <w:rsid w:val="00F10E06"/>
    <w:rsid w:val="00F12580"/>
    <w:rsid w:val="00F1273F"/>
    <w:rsid w:val="00F13BF4"/>
    <w:rsid w:val="00F1453A"/>
    <w:rsid w:val="00F150F5"/>
    <w:rsid w:val="00F17D0C"/>
    <w:rsid w:val="00F2010C"/>
    <w:rsid w:val="00F245B4"/>
    <w:rsid w:val="00F300CB"/>
    <w:rsid w:val="00F30330"/>
    <w:rsid w:val="00F33302"/>
    <w:rsid w:val="00F35F03"/>
    <w:rsid w:val="00F41A54"/>
    <w:rsid w:val="00F4489A"/>
    <w:rsid w:val="00F44FB9"/>
    <w:rsid w:val="00F45B0C"/>
    <w:rsid w:val="00F469AA"/>
    <w:rsid w:val="00F47320"/>
    <w:rsid w:val="00F50F04"/>
    <w:rsid w:val="00F54334"/>
    <w:rsid w:val="00F5536A"/>
    <w:rsid w:val="00F610E7"/>
    <w:rsid w:val="00F65AC1"/>
    <w:rsid w:val="00F66663"/>
    <w:rsid w:val="00F676B8"/>
    <w:rsid w:val="00F67B8A"/>
    <w:rsid w:val="00F70470"/>
    <w:rsid w:val="00F705D5"/>
    <w:rsid w:val="00F72361"/>
    <w:rsid w:val="00F72B90"/>
    <w:rsid w:val="00F73A55"/>
    <w:rsid w:val="00F73D5E"/>
    <w:rsid w:val="00F7491B"/>
    <w:rsid w:val="00F77146"/>
    <w:rsid w:val="00F77DAA"/>
    <w:rsid w:val="00F82BC1"/>
    <w:rsid w:val="00F82E12"/>
    <w:rsid w:val="00F8626B"/>
    <w:rsid w:val="00F87969"/>
    <w:rsid w:val="00F963CE"/>
    <w:rsid w:val="00F96B48"/>
    <w:rsid w:val="00F97A01"/>
    <w:rsid w:val="00FA08DA"/>
    <w:rsid w:val="00FA2829"/>
    <w:rsid w:val="00FA341E"/>
    <w:rsid w:val="00FA5AF3"/>
    <w:rsid w:val="00FA5F7B"/>
    <w:rsid w:val="00FA78E1"/>
    <w:rsid w:val="00FA7D2A"/>
    <w:rsid w:val="00FB1E5B"/>
    <w:rsid w:val="00FB1FD8"/>
    <w:rsid w:val="00FB203D"/>
    <w:rsid w:val="00FB29D5"/>
    <w:rsid w:val="00FB4005"/>
    <w:rsid w:val="00FB522E"/>
    <w:rsid w:val="00FC26FD"/>
    <w:rsid w:val="00FC7EE0"/>
    <w:rsid w:val="00FD0D0B"/>
    <w:rsid w:val="00FD1324"/>
    <w:rsid w:val="00FD19E4"/>
    <w:rsid w:val="00FD2A78"/>
    <w:rsid w:val="00FD3408"/>
    <w:rsid w:val="00FD410E"/>
    <w:rsid w:val="00FD47A6"/>
    <w:rsid w:val="00FD53EC"/>
    <w:rsid w:val="00FE317B"/>
    <w:rsid w:val="00FE5E78"/>
    <w:rsid w:val="00FE7C18"/>
    <w:rsid w:val="00FF0AE6"/>
    <w:rsid w:val="00FF3552"/>
    <w:rsid w:val="00FF3AF3"/>
    <w:rsid w:val="00FF3F90"/>
    <w:rsid w:val="00FF429D"/>
    <w:rsid w:val="00FF4840"/>
    <w:rsid w:val="00FF5C23"/>
    <w:rsid w:val="00FF70A7"/>
    <w:rsid w:val="00FF70B1"/>
    <w:rsid w:val="00FF7C06"/>
    <w:rsid w:val="01347A59"/>
    <w:rsid w:val="036800E4"/>
    <w:rsid w:val="036C1D15"/>
    <w:rsid w:val="0BCA3494"/>
    <w:rsid w:val="0D83422D"/>
    <w:rsid w:val="0F4F5A2E"/>
    <w:rsid w:val="11724592"/>
    <w:rsid w:val="11DB3B0C"/>
    <w:rsid w:val="12681311"/>
    <w:rsid w:val="166004FD"/>
    <w:rsid w:val="18B4293C"/>
    <w:rsid w:val="195B3720"/>
    <w:rsid w:val="1A51244B"/>
    <w:rsid w:val="1C02138F"/>
    <w:rsid w:val="1C1466D5"/>
    <w:rsid w:val="1CD37CCF"/>
    <w:rsid w:val="1D125425"/>
    <w:rsid w:val="1D8748F0"/>
    <w:rsid w:val="25396CA3"/>
    <w:rsid w:val="26383744"/>
    <w:rsid w:val="286B72F1"/>
    <w:rsid w:val="28B06F50"/>
    <w:rsid w:val="28C122B8"/>
    <w:rsid w:val="29D85E19"/>
    <w:rsid w:val="2CC43190"/>
    <w:rsid w:val="2E3B71C5"/>
    <w:rsid w:val="30237E96"/>
    <w:rsid w:val="31B44BA4"/>
    <w:rsid w:val="328D1410"/>
    <w:rsid w:val="32A4091E"/>
    <w:rsid w:val="33A7303B"/>
    <w:rsid w:val="35825FA2"/>
    <w:rsid w:val="38E31493"/>
    <w:rsid w:val="39276F80"/>
    <w:rsid w:val="393F1473"/>
    <w:rsid w:val="39E4117F"/>
    <w:rsid w:val="3DB45F9D"/>
    <w:rsid w:val="3DF12338"/>
    <w:rsid w:val="3E3B7E1D"/>
    <w:rsid w:val="3F0140BA"/>
    <w:rsid w:val="3F7E18C4"/>
    <w:rsid w:val="3FE50D4E"/>
    <w:rsid w:val="41214F44"/>
    <w:rsid w:val="42C250DE"/>
    <w:rsid w:val="43901A91"/>
    <w:rsid w:val="44B02B54"/>
    <w:rsid w:val="47975C19"/>
    <w:rsid w:val="49CC6E59"/>
    <w:rsid w:val="49EA2AB5"/>
    <w:rsid w:val="4B8676F3"/>
    <w:rsid w:val="4BA755C4"/>
    <w:rsid w:val="4BE92119"/>
    <w:rsid w:val="4DED3B42"/>
    <w:rsid w:val="4E000D10"/>
    <w:rsid w:val="4F000A4C"/>
    <w:rsid w:val="500E243D"/>
    <w:rsid w:val="506100F7"/>
    <w:rsid w:val="508E61B5"/>
    <w:rsid w:val="53A9439A"/>
    <w:rsid w:val="54A3500F"/>
    <w:rsid w:val="54FD1327"/>
    <w:rsid w:val="550B3A70"/>
    <w:rsid w:val="567C57DC"/>
    <w:rsid w:val="59AF294E"/>
    <w:rsid w:val="5A382944"/>
    <w:rsid w:val="5E1C432A"/>
    <w:rsid w:val="5F567E1A"/>
    <w:rsid w:val="600565CE"/>
    <w:rsid w:val="605D0196"/>
    <w:rsid w:val="621A5B1C"/>
    <w:rsid w:val="632A3C62"/>
    <w:rsid w:val="633E48CB"/>
    <w:rsid w:val="639E5195"/>
    <w:rsid w:val="63C653E3"/>
    <w:rsid w:val="6A123584"/>
    <w:rsid w:val="6C5008AD"/>
    <w:rsid w:val="6C664248"/>
    <w:rsid w:val="6C6C2B12"/>
    <w:rsid w:val="6FD35191"/>
    <w:rsid w:val="6FEC5026"/>
    <w:rsid w:val="6FFA5C24"/>
    <w:rsid w:val="70357F2C"/>
    <w:rsid w:val="7228137A"/>
    <w:rsid w:val="72367D3F"/>
    <w:rsid w:val="773A4B23"/>
    <w:rsid w:val="777402B2"/>
    <w:rsid w:val="78532161"/>
    <w:rsid w:val="794B1DE6"/>
    <w:rsid w:val="7961091A"/>
    <w:rsid w:val="7D827C5E"/>
    <w:rsid w:val="7DB1265A"/>
    <w:rsid w:val="7F4055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paragraph" w:styleId="2">
    <w:name w:val="heading 1"/>
    <w:basedOn w:val="1"/>
    <w:next w:val="1"/>
    <w:link w:val="29"/>
    <w:qFormat/>
    <w:uiPriority w:val="0"/>
    <w:pPr>
      <w:keepNext/>
      <w:keepLines/>
      <w:numPr>
        <w:ilvl w:val="0"/>
        <w:numId w:val="1"/>
      </w:numPr>
      <w:spacing w:before="340" w:after="330" w:line="578" w:lineRule="auto"/>
      <w:outlineLvl w:val="0"/>
    </w:pPr>
    <w:rPr>
      <w:b/>
      <w:bCs/>
      <w:kern w:val="44"/>
      <w:sz w:val="44"/>
      <w:szCs w:val="44"/>
    </w:rPr>
  </w:style>
  <w:style w:type="paragraph" w:styleId="3">
    <w:name w:val="heading 2"/>
    <w:basedOn w:val="1"/>
    <w:next w:val="1"/>
    <w:link w:val="30"/>
    <w:unhideWhenUsed/>
    <w:qFormat/>
    <w:uiPriority w:val="0"/>
    <w:pPr>
      <w:keepNext/>
      <w:keepLines/>
      <w:numPr>
        <w:ilvl w:val="1"/>
        <w:numId w:val="1"/>
      </w:numPr>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1"/>
    <w:unhideWhenUsed/>
    <w:qFormat/>
    <w:uiPriority w:val="0"/>
    <w:pPr>
      <w:keepNext/>
      <w:keepLines/>
      <w:numPr>
        <w:ilvl w:val="2"/>
        <w:numId w:val="1"/>
      </w:numPr>
      <w:spacing w:before="260" w:after="260" w:line="416" w:lineRule="auto"/>
      <w:outlineLvl w:val="2"/>
    </w:pPr>
    <w:rPr>
      <w:b/>
      <w:bCs/>
      <w:sz w:val="32"/>
      <w:szCs w:val="32"/>
    </w:rPr>
  </w:style>
  <w:style w:type="paragraph" w:styleId="5">
    <w:name w:val="heading 4"/>
    <w:basedOn w:val="1"/>
    <w:next w:val="1"/>
    <w:link w:val="32"/>
    <w:unhideWhenUsed/>
    <w:qFormat/>
    <w:uiPriority w:val="0"/>
    <w:pPr>
      <w:keepNext/>
      <w:keepLines/>
      <w:numPr>
        <w:ilvl w:val="3"/>
        <w:numId w:val="1"/>
      </w:numPr>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3"/>
    <w:unhideWhenUsed/>
    <w:qFormat/>
    <w:uiPriority w:val="0"/>
    <w:pPr>
      <w:keepNext/>
      <w:keepLines/>
      <w:numPr>
        <w:ilvl w:val="4"/>
        <w:numId w:val="1"/>
      </w:numPr>
      <w:spacing w:before="280" w:after="290" w:line="376" w:lineRule="auto"/>
      <w:outlineLvl w:val="4"/>
    </w:pPr>
    <w:rPr>
      <w:b/>
      <w:bCs/>
      <w:sz w:val="28"/>
      <w:szCs w:val="28"/>
    </w:rPr>
  </w:style>
  <w:style w:type="paragraph" w:styleId="7">
    <w:name w:val="heading 6"/>
    <w:basedOn w:val="1"/>
    <w:next w:val="1"/>
    <w:link w:val="34"/>
    <w:unhideWhenUsed/>
    <w:qFormat/>
    <w:uiPriority w:val="0"/>
    <w:pPr>
      <w:keepNext/>
      <w:keepLines/>
      <w:numPr>
        <w:ilvl w:val="5"/>
        <w:numId w:val="1"/>
      </w:numPr>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35"/>
    <w:unhideWhenUsed/>
    <w:qFormat/>
    <w:uiPriority w:val="0"/>
    <w:pPr>
      <w:keepNext/>
      <w:keepLines/>
      <w:numPr>
        <w:ilvl w:val="6"/>
        <w:numId w:val="1"/>
      </w:numPr>
      <w:spacing w:before="240" w:after="64" w:line="320" w:lineRule="auto"/>
      <w:outlineLvl w:val="6"/>
    </w:pPr>
    <w:rPr>
      <w:b/>
      <w:bCs/>
      <w:sz w:val="24"/>
      <w:szCs w:val="24"/>
    </w:rPr>
  </w:style>
  <w:style w:type="paragraph" w:styleId="9">
    <w:name w:val="heading 8"/>
    <w:basedOn w:val="1"/>
    <w:next w:val="1"/>
    <w:link w:val="36"/>
    <w:unhideWhenUsed/>
    <w:qFormat/>
    <w:uiPriority w:val="0"/>
    <w:pPr>
      <w:keepNext/>
      <w:keepLines/>
      <w:numPr>
        <w:ilvl w:val="7"/>
        <w:numId w:val="1"/>
      </w:numPr>
      <w:spacing w:before="240" w:after="64" w:line="320" w:lineRule="auto"/>
      <w:outlineLvl w:val="7"/>
    </w:pPr>
    <w:rPr>
      <w:rFonts w:asciiTheme="majorHAnsi" w:hAnsiTheme="majorHAnsi" w:eastAsiaTheme="majorEastAsia" w:cstheme="majorBidi"/>
      <w:sz w:val="24"/>
      <w:szCs w:val="24"/>
    </w:rPr>
  </w:style>
  <w:style w:type="paragraph" w:styleId="10">
    <w:name w:val="heading 9"/>
    <w:basedOn w:val="1"/>
    <w:next w:val="1"/>
    <w:link w:val="37"/>
    <w:unhideWhenUsed/>
    <w:qFormat/>
    <w:uiPriority w:val="0"/>
    <w:pPr>
      <w:keepNext/>
      <w:keepLines/>
      <w:numPr>
        <w:ilvl w:val="8"/>
        <w:numId w:val="1"/>
      </w:numPr>
      <w:spacing w:before="240" w:after="64" w:line="320" w:lineRule="auto"/>
      <w:outlineLvl w:val="8"/>
    </w:pPr>
    <w:rPr>
      <w:rFonts w:asciiTheme="majorHAnsi" w:hAnsiTheme="majorHAnsi" w:eastAsiaTheme="majorEastAsia" w:cstheme="majorBidi"/>
    </w:r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11">
    <w:name w:val="annotation text"/>
    <w:basedOn w:val="1"/>
    <w:link w:val="28"/>
    <w:qFormat/>
    <w:uiPriority w:val="0"/>
  </w:style>
  <w:style w:type="paragraph" w:styleId="12">
    <w:name w:val="Body Text"/>
    <w:basedOn w:val="1"/>
    <w:semiHidden/>
    <w:qFormat/>
    <w:uiPriority w:val="0"/>
  </w:style>
  <w:style w:type="paragraph" w:styleId="13">
    <w:name w:val="Balloon Text"/>
    <w:basedOn w:val="1"/>
    <w:link w:val="39"/>
    <w:qFormat/>
    <w:uiPriority w:val="0"/>
    <w:rPr>
      <w:sz w:val="18"/>
      <w:szCs w:val="18"/>
    </w:rPr>
  </w:style>
  <w:style w:type="paragraph" w:styleId="14">
    <w:name w:val="footer"/>
    <w:basedOn w:val="1"/>
    <w:link w:val="27"/>
    <w:qFormat/>
    <w:uiPriority w:val="99"/>
    <w:pPr>
      <w:tabs>
        <w:tab w:val="center" w:pos="4153"/>
        <w:tab w:val="right" w:pos="8306"/>
      </w:tabs>
    </w:pPr>
    <w:rPr>
      <w:sz w:val="18"/>
      <w:szCs w:val="18"/>
    </w:rPr>
  </w:style>
  <w:style w:type="paragraph" w:styleId="15">
    <w:name w:val="header"/>
    <w:basedOn w:val="1"/>
    <w:link w:val="26"/>
    <w:qFormat/>
    <w:uiPriority w:val="0"/>
    <w:pPr>
      <w:tabs>
        <w:tab w:val="center" w:pos="4153"/>
        <w:tab w:val="right" w:pos="8306"/>
      </w:tabs>
      <w:jc w:val="center"/>
    </w:pPr>
    <w:rPr>
      <w:sz w:val="18"/>
      <w:szCs w:val="18"/>
    </w:rPr>
  </w:style>
  <w:style w:type="paragraph" w:styleId="16">
    <w:name w:val="Normal (Web)"/>
    <w:basedOn w:val="1"/>
    <w:unhideWhenUsed/>
    <w:qFormat/>
    <w:uiPriority w:val="99"/>
    <w:pPr>
      <w:kinsoku/>
      <w:autoSpaceDE/>
      <w:autoSpaceDN/>
      <w:adjustRightInd/>
      <w:snapToGrid/>
      <w:spacing w:before="100" w:beforeAutospacing="1" w:after="100" w:afterAutospacing="1"/>
      <w:textAlignment w:val="auto"/>
    </w:pPr>
    <w:rPr>
      <w:rFonts w:ascii="宋体" w:hAnsi="宋体" w:eastAsia="宋体" w:cs="宋体"/>
      <w:snapToGrid/>
      <w:color w:val="auto"/>
      <w:sz w:val="24"/>
      <w:szCs w:val="24"/>
      <w:lang w:eastAsia="zh-CN"/>
    </w:rPr>
  </w:style>
  <w:style w:type="paragraph" w:styleId="17">
    <w:name w:val="annotation subject"/>
    <w:basedOn w:val="11"/>
    <w:next w:val="11"/>
    <w:link w:val="40"/>
    <w:qFormat/>
    <w:uiPriority w:val="0"/>
    <w:rPr>
      <w:b/>
      <w:bCs/>
    </w:rPr>
  </w:style>
  <w:style w:type="table" w:styleId="19">
    <w:name w:val="Table Grid"/>
    <w:basedOn w:val="18"/>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annotation reference"/>
    <w:basedOn w:val="20"/>
    <w:qFormat/>
    <w:uiPriority w:val="0"/>
    <w:rPr>
      <w:sz w:val="21"/>
      <w:szCs w:val="21"/>
    </w:rPr>
  </w:style>
  <w:style w:type="table" w:customStyle="1" w:styleId="22">
    <w:name w:val="Table Normal"/>
    <w:unhideWhenUsed/>
    <w:qFormat/>
    <w:uiPriority w:val="0"/>
    <w:tblPr>
      <w:tblCellMar>
        <w:top w:w="0" w:type="dxa"/>
        <w:left w:w="0" w:type="dxa"/>
        <w:bottom w:w="0" w:type="dxa"/>
        <w:right w:w="0" w:type="dxa"/>
      </w:tblCellMar>
    </w:tblPr>
  </w:style>
  <w:style w:type="paragraph" w:customStyle="1" w:styleId="23">
    <w:name w:val="Table Text"/>
    <w:basedOn w:val="1"/>
    <w:semiHidden/>
    <w:qFormat/>
    <w:uiPriority w:val="0"/>
    <w:rPr>
      <w:rFonts w:ascii="仿宋" w:hAnsi="仿宋" w:eastAsia="仿宋" w:cs="仿宋"/>
      <w:sz w:val="24"/>
      <w:szCs w:val="24"/>
    </w:rPr>
  </w:style>
  <w:style w:type="paragraph" w:customStyle="1" w:styleId="24">
    <w:name w:val="列表段落1"/>
    <w:basedOn w:val="1"/>
    <w:qFormat/>
    <w:uiPriority w:val="34"/>
    <w:pPr>
      <w:ind w:firstLine="420" w:firstLineChars="200"/>
    </w:pPr>
  </w:style>
  <w:style w:type="paragraph" w:customStyle="1" w:styleId="25">
    <w:name w:val="列表段落2"/>
    <w:basedOn w:val="1"/>
    <w:unhideWhenUsed/>
    <w:qFormat/>
    <w:uiPriority w:val="34"/>
    <w:pPr>
      <w:ind w:firstLine="420" w:firstLineChars="200"/>
    </w:pPr>
  </w:style>
  <w:style w:type="character" w:customStyle="1" w:styleId="26">
    <w:name w:val="页眉 字符"/>
    <w:basedOn w:val="20"/>
    <w:link w:val="15"/>
    <w:qFormat/>
    <w:uiPriority w:val="0"/>
    <w:rPr>
      <w:rFonts w:eastAsia="Arial"/>
      <w:snapToGrid w:val="0"/>
      <w:color w:val="000000"/>
      <w:sz w:val="18"/>
      <w:szCs w:val="18"/>
      <w:lang w:eastAsia="en-US"/>
    </w:rPr>
  </w:style>
  <w:style w:type="character" w:customStyle="1" w:styleId="27">
    <w:name w:val="页脚 字符"/>
    <w:basedOn w:val="20"/>
    <w:link w:val="14"/>
    <w:qFormat/>
    <w:uiPriority w:val="99"/>
    <w:rPr>
      <w:rFonts w:eastAsia="Arial"/>
      <w:snapToGrid w:val="0"/>
      <w:color w:val="000000"/>
      <w:sz w:val="18"/>
      <w:szCs w:val="18"/>
      <w:lang w:eastAsia="en-US"/>
    </w:rPr>
  </w:style>
  <w:style w:type="character" w:customStyle="1" w:styleId="28">
    <w:name w:val="批注文字 字符"/>
    <w:basedOn w:val="20"/>
    <w:link w:val="11"/>
    <w:qFormat/>
    <w:uiPriority w:val="0"/>
    <w:rPr>
      <w:rFonts w:eastAsia="Arial"/>
      <w:snapToGrid w:val="0"/>
      <w:color w:val="000000"/>
      <w:sz w:val="21"/>
      <w:szCs w:val="21"/>
      <w:lang w:eastAsia="en-US"/>
    </w:rPr>
  </w:style>
  <w:style w:type="character" w:customStyle="1" w:styleId="29">
    <w:name w:val="标题 1 字符"/>
    <w:basedOn w:val="20"/>
    <w:link w:val="2"/>
    <w:qFormat/>
    <w:uiPriority w:val="0"/>
    <w:rPr>
      <w:rFonts w:eastAsia="Arial"/>
      <w:b/>
      <w:bCs/>
      <w:snapToGrid w:val="0"/>
      <w:color w:val="000000"/>
      <w:kern w:val="44"/>
      <w:sz w:val="44"/>
      <w:szCs w:val="44"/>
      <w:lang w:eastAsia="en-US"/>
    </w:rPr>
  </w:style>
  <w:style w:type="character" w:customStyle="1" w:styleId="30">
    <w:name w:val="标题 2 字符"/>
    <w:basedOn w:val="20"/>
    <w:link w:val="3"/>
    <w:qFormat/>
    <w:uiPriority w:val="0"/>
    <w:rPr>
      <w:rFonts w:asciiTheme="majorHAnsi" w:hAnsiTheme="majorHAnsi" w:eastAsiaTheme="majorEastAsia" w:cstheme="majorBidi"/>
      <w:b/>
      <w:bCs/>
      <w:snapToGrid w:val="0"/>
      <w:color w:val="000000"/>
      <w:sz w:val="32"/>
      <w:szCs w:val="32"/>
      <w:lang w:eastAsia="en-US"/>
    </w:rPr>
  </w:style>
  <w:style w:type="character" w:customStyle="1" w:styleId="31">
    <w:name w:val="标题 3 字符"/>
    <w:basedOn w:val="20"/>
    <w:link w:val="4"/>
    <w:semiHidden/>
    <w:qFormat/>
    <w:uiPriority w:val="0"/>
    <w:rPr>
      <w:rFonts w:eastAsia="Arial"/>
      <w:b/>
      <w:bCs/>
      <w:snapToGrid w:val="0"/>
      <w:color w:val="000000"/>
      <w:sz w:val="32"/>
      <w:szCs w:val="32"/>
      <w:lang w:eastAsia="en-US"/>
    </w:rPr>
  </w:style>
  <w:style w:type="character" w:customStyle="1" w:styleId="32">
    <w:name w:val="标题 4 字符"/>
    <w:basedOn w:val="20"/>
    <w:link w:val="5"/>
    <w:semiHidden/>
    <w:qFormat/>
    <w:uiPriority w:val="0"/>
    <w:rPr>
      <w:rFonts w:asciiTheme="majorHAnsi" w:hAnsiTheme="majorHAnsi" w:eastAsiaTheme="majorEastAsia" w:cstheme="majorBidi"/>
      <w:b/>
      <w:bCs/>
      <w:snapToGrid w:val="0"/>
      <w:color w:val="000000"/>
      <w:sz w:val="28"/>
      <w:szCs w:val="28"/>
      <w:lang w:eastAsia="en-US"/>
    </w:rPr>
  </w:style>
  <w:style w:type="character" w:customStyle="1" w:styleId="33">
    <w:name w:val="标题 5 字符"/>
    <w:basedOn w:val="20"/>
    <w:link w:val="6"/>
    <w:semiHidden/>
    <w:qFormat/>
    <w:uiPriority w:val="0"/>
    <w:rPr>
      <w:rFonts w:eastAsia="Arial"/>
      <w:b/>
      <w:bCs/>
      <w:snapToGrid w:val="0"/>
      <w:color w:val="000000"/>
      <w:sz w:val="28"/>
      <w:szCs w:val="28"/>
      <w:lang w:eastAsia="en-US"/>
    </w:rPr>
  </w:style>
  <w:style w:type="character" w:customStyle="1" w:styleId="34">
    <w:name w:val="标题 6 字符"/>
    <w:basedOn w:val="20"/>
    <w:link w:val="7"/>
    <w:semiHidden/>
    <w:qFormat/>
    <w:uiPriority w:val="0"/>
    <w:rPr>
      <w:rFonts w:asciiTheme="majorHAnsi" w:hAnsiTheme="majorHAnsi" w:eastAsiaTheme="majorEastAsia" w:cstheme="majorBidi"/>
      <w:b/>
      <w:bCs/>
      <w:snapToGrid w:val="0"/>
      <w:color w:val="000000"/>
      <w:sz w:val="24"/>
      <w:szCs w:val="24"/>
      <w:lang w:eastAsia="en-US"/>
    </w:rPr>
  </w:style>
  <w:style w:type="character" w:customStyle="1" w:styleId="35">
    <w:name w:val="标题 7 字符"/>
    <w:basedOn w:val="20"/>
    <w:link w:val="8"/>
    <w:semiHidden/>
    <w:qFormat/>
    <w:uiPriority w:val="0"/>
    <w:rPr>
      <w:rFonts w:eastAsia="Arial"/>
      <w:b/>
      <w:bCs/>
      <w:snapToGrid w:val="0"/>
      <w:color w:val="000000"/>
      <w:sz w:val="24"/>
      <w:szCs w:val="24"/>
      <w:lang w:eastAsia="en-US"/>
    </w:rPr>
  </w:style>
  <w:style w:type="character" w:customStyle="1" w:styleId="36">
    <w:name w:val="标题 8 字符"/>
    <w:basedOn w:val="20"/>
    <w:link w:val="9"/>
    <w:semiHidden/>
    <w:qFormat/>
    <w:uiPriority w:val="0"/>
    <w:rPr>
      <w:rFonts w:asciiTheme="majorHAnsi" w:hAnsiTheme="majorHAnsi" w:eastAsiaTheme="majorEastAsia" w:cstheme="majorBidi"/>
      <w:snapToGrid w:val="0"/>
      <w:color w:val="000000"/>
      <w:sz w:val="24"/>
      <w:szCs w:val="24"/>
      <w:lang w:eastAsia="en-US"/>
    </w:rPr>
  </w:style>
  <w:style w:type="character" w:customStyle="1" w:styleId="37">
    <w:name w:val="标题 9 字符"/>
    <w:basedOn w:val="20"/>
    <w:link w:val="10"/>
    <w:semiHidden/>
    <w:qFormat/>
    <w:uiPriority w:val="0"/>
    <w:rPr>
      <w:rFonts w:asciiTheme="majorHAnsi" w:hAnsiTheme="majorHAnsi" w:eastAsiaTheme="majorEastAsia" w:cstheme="majorBidi"/>
      <w:snapToGrid w:val="0"/>
      <w:color w:val="000000"/>
      <w:sz w:val="21"/>
      <w:szCs w:val="21"/>
      <w:lang w:eastAsia="en-US"/>
    </w:rPr>
  </w:style>
  <w:style w:type="paragraph" w:styleId="38">
    <w:name w:val="List Paragraph"/>
    <w:basedOn w:val="1"/>
    <w:unhideWhenUsed/>
    <w:qFormat/>
    <w:uiPriority w:val="34"/>
    <w:pPr>
      <w:ind w:firstLine="420" w:firstLineChars="200"/>
    </w:pPr>
  </w:style>
  <w:style w:type="character" w:customStyle="1" w:styleId="39">
    <w:name w:val="批注框文本 字符"/>
    <w:basedOn w:val="20"/>
    <w:link w:val="13"/>
    <w:qFormat/>
    <w:uiPriority w:val="0"/>
    <w:rPr>
      <w:rFonts w:eastAsia="Arial"/>
      <w:snapToGrid w:val="0"/>
      <w:color w:val="000000"/>
      <w:sz w:val="18"/>
      <w:szCs w:val="18"/>
      <w:lang w:eastAsia="en-US"/>
    </w:rPr>
  </w:style>
  <w:style w:type="character" w:customStyle="1" w:styleId="40">
    <w:name w:val="批注主题 字符"/>
    <w:basedOn w:val="28"/>
    <w:link w:val="17"/>
    <w:qFormat/>
    <w:uiPriority w:val="0"/>
    <w:rPr>
      <w:rFonts w:eastAsia="Arial"/>
      <w:b/>
      <w:bCs/>
      <w:snapToGrid w:val="0"/>
      <w:color w:val="000000"/>
      <w:sz w:val="21"/>
      <w:szCs w:val="21"/>
      <w:lang w:eastAsia="en-US"/>
    </w:rPr>
  </w:style>
  <w:style w:type="paragraph" w:customStyle="1" w:styleId="41">
    <w:name w:val="Revision"/>
    <w:hidden/>
    <w:unhideWhenUsed/>
    <w:qFormat/>
    <w:uiPriority w:val="99"/>
    <w:rPr>
      <w:rFonts w:ascii="Arial" w:hAnsi="Arial" w:eastAsia="Arial" w:cs="Arial"/>
      <w:snapToGrid w:val="0"/>
      <w:color w:val="000000"/>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jpeg"/><Relationship Id="rId61" Type="http://schemas.openxmlformats.org/officeDocument/2006/relationships/fontTable" Target="fontTable.xml"/><Relationship Id="rId60" Type="http://schemas.openxmlformats.org/officeDocument/2006/relationships/customXml" Target="../customXml/item1.xml"/><Relationship Id="rId6" Type="http://schemas.openxmlformats.org/officeDocument/2006/relationships/image" Target="media/image1.jpeg"/><Relationship Id="rId59" Type="http://schemas.openxmlformats.org/officeDocument/2006/relationships/numbering" Target="numbering.xml"/><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5DD11-0D2E-4D14-81C4-072B992C0530}">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29</Pages>
  <Words>8615</Words>
  <Characters>9151</Characters>
  <Lines>72</Lines>
  <Paragraphs>20</Paragraphs>
  <TotalTime>2</TotalTime>
  <ScaleCrop>false</ScaleCrop>
  <LinksUpToDate>false</LinksUpToDate>
  <CharactersWithSpaces>9456</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2024-12-09T12:29:00Z</dcterms:created>
  <dc:creator>ZHL</dc:creator>
  <cp:lastModifiedBy>姚丽影</cp:lastModifiedBy>
  <cp:lastPrinted>2023-12-21T07:53:00Z</cp:lastPrinted>
  <dcterms:modified xsi:type="dcterms:W3CDTF">2026-03-20T07:21:48Z</dcterms:modified>
  <cp:revision>919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wqlLaW5nc29mdCBQREYgdG8gV1BTIDkw</vt:lpwstr>
  </property>
  <property fmtid="{D5CDD505-2E9C-101B-9397-08002B2CF9AE}" pid="3" name="Created">
    <vt:filetime>2023-09-22T14:56:00Z</vt:filetime>
  </property>
  <property fmtid="{D5CDD505-2E9C-101B-9397-08002B2CF9AE}" pid="4" name="ICV">
    <vt:lpwstr>2021E6AD5B504EBDB46E6F839C0452ED_13</vt:lpwstr>
  </property>
  <property fmtid="{D5CDD505-2E9C-101B-9397-08002B2CF9AE}" pid="5" name="KSOProductBuildVer">
    <vt:lpwstr>2052-11.1.0.13703</vt:lpwstr>
  </property>
  <property fmtid="{D5CDD505-2E9C-101B-9397-08002B2CF9AE}" pid="6" name="KSOTemplateDocerSaveRecord">
    <vt:lpwstr>eyJoZGlkIjoiYzhlMjJmZDMwOGFkZjY3NmNjOGE0YWIzODYxZThhOWUiLCJ1c2VySWQiOiIyNTcwNzEzMDYifQ==</vt:lpwstr>
  </property>
</Properties>
</file>